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53B9" w14:textId="77777777" w:rsidR="00F4727D" w:rsidRPr="006B4E86" w:rsidRDefault="00F4727D"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7DFF0006" w14:textId="70DE8BAA" w:rsidR="00F20454" w:rsidRPr="00F3607B" w:rsidRDefault="00C21BD5" w:rsidP="70AD26C6">
      <w:pPr>
        <w:shd w:val="clear" w:color="auto" w:fill="FFFFFF" w:themeFill="background1"/>
        <w:spacing w:after="0"/>
        <w:jc w:val="center"/>
        <w:textAlignment w:val="baseline"/>
        <w:rPr>
          <w:rFonts w:asciiTheme="minorHAnsi" w:eastAsia="Times New Roman" w:hAnsiTheme="minorHAnsi" w:cstheme="minorHAnsi"/>
          <w:b/>
          <w:bCs/>
          <w:color w:val="242424"/>
          <w:sz w:val="24"/>
          <w:szCs w:val="24"/>
          <w:lang w:eastAsia="en-US"/>
        </w:rPr>
      </w:pPr>
      <w:r w:rsidRPr="00F3607B">
        <w:rPr>
          <w:rFonts w:asciiTheme="minorHAnsi" w:eastAsia="Times New Roman" w:hAnsiTheme="minorHAnsi" w:cstheme="minorHAnsi"/>
          <w:b/>
          <w:bCs/>
          <w:color w:val="242424"/>
          <w:sz w:val="24"/>
          <w:szCs w:val="24"/>
          <w:lang w:eastAsia="en-US"/>
        </w:rPr>
        <w:t xml:space="preserve">Patient Appeal Letter: </w:t>
      </w:r>
      <w:r w:rsidR="00896937" w:rsidRPr="00F3607B">
        <w:rPr>
          <w:rFonts w:asciiTheme="minorHAnsi" w:eastAsia="Times New Roman" w:hAnsiTheme="minorHAnsi" w:cstheme="minorHAnsi"/>
          <w:b/>
          <w:bCs/>
          <w:color w:val="242424"/>
          <w:sz w:val="24"/>
          <w:szCs w:val="24"/>
          <w:lang w:eastAsia="en-US"/>
        </w:rPr>
        <w:t>Uterine Artery Embolization (UAE) for the treatment of Adenomyosis</w:t>
      </w:r>
    </w:p>
    <w:p w14:paraId="349C2E87" w14:textId="77777777" w:rsidR="00C21BD5" w:rsidRPr="006B4E86" w:rsidRDefault="00C21BD5" w:rsidP="00446143">
      <w:pPr>
        <w:shd w:val="clear" w:color="auto" w:fill="FFFFFF"/>
        <w:spacing w:after="0"/>
        <w:textAlignment w:val="baseline"/>
        <w:rPr>
          <w:rFonts w:asciiTheme="minorHAnsi" w:eastAsia="Times New Roman" w:hAnsiTheme="minorHAnsi" w:cstheme="minorHAnsi"/>
          <w:color w:val="242424"/>
          <w:szCs w:val="22"/>
          <w:lang w:eastAsia="en-US"/>
        </w:rPr>
      </w:pPr>
    </w:p>
    <w:p w14:paraId="2AB6A5AC" w14:textId="77777777" w:rsidR="009D3949" w:rsidRPr="006B4E86" w:rsidRDefault="009D3949" w:rsidP="009D3949">
      <w:pPr>
        <w:spacing w:before="100" w:beforeAutospacing="1" w:after="100" w:afterAutospacing="1"/>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 xml:space="preserve">Name: </w:t>
      </w:r>
      <w:sdt>
        <w:sdtPr>
          <w:rPr>
            <w:rFonts w:asciiTheme="minorHAnsi" w:eastAsia="Times New Roman" w:hAnsiTheme="minorHAnsi" w:cstheme="minorHAnsi"/>
            <w:szCs w:val="22"/>
            <w:highlight w:val="lightGray"/>
          </w:rPr>
          <w:id w:val="-279881582"/>
          <w:placeholder>
            <w:docPart w:val="E9D8ADE669FF47F78E5BBA08FCFED6AB"/>
          </w:placeholder>
          <w:text/>
        </w:sdtPr>
        <w:sdtEndPr/>
        <w:sdtContent>
          <w:r>
            <w:rPr>
              <w:rFonts w:asciiTheme="minorHAnsi" w:eastAsia="Times New Roman" w:hAnsiTheme="minorHAnsi" w:cstheme="minorHAnsi"/>
              <w:szCs w:val="22"/>
              <w:highlight w:val="lightGray"/>
            </w:rPr>
            <w:t>E</w:t>
          </w:r>
          <w:r w:rsidRPr="00ED2AEB">
            <w:rPr>
              <w:rFonts w:asciiTheme="minorHAnsi" w:eastAsia="Times New Roman" w:hAnsiTheme="minorHAnsi" w:cstheme="minorHAnsi"/>
              <w:szCs w:val="22"/>
              <w:highlight w:val="lightGray"/>
            </w:rPr>
            <w:t>nter your name</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DOB:</w:t>
      </w:r>
      <w:sdt>
        <w:sdtPr>
          <w:rPr>
            <w:rFonts w:asciiTheme="minorHAnsi" w:eastAsia="Times New Roman" w:hAnsiTheme="minorHAnsi" w:cstheme="minorHAnsi"/>
            <w:szCs w:val="22"/>
            <w:highlight w:val="lightGray"/>
          </w:rPr>
          <w:id w:val="1686550984"/>
          <w:placeholder>
            <w:docPart w:val="1A2905CFBCDA4A0FB6639BBB5E099D3C"/>
          </w:placeholder>
          <w:date>
            <w:dateFormat w:val="M/d/yyyy"/>
            <w:lid w:val="en-US"/>
            <w:storeMappedDataAs w:val="dateTime"/>
            <w:calendar w:val="gregorian"/>
          </w:date>
        </w:sdtPr>
        <w:sdtEndPr/>
        <w:sdtContent>
          <w:r>
            <w:rPr>
              <w:rFonts w:asciiTheme="minorHAnsi" w:eastAsia="Times New Roman" w:hAnsiTheme="minorHAnsi" w:cstheme="minorHAnsi"/>
              <w:szCs w:val="22"/>
              <w:highlight w:val="lightGray"/>
            </w:rPr>
            <w:t xml:space="preserve"> E</w:t>
          </w:r>
          <w:r w:rsidRPr="00ED2AEB">
            <w:rPr>
              <w:rFonts w:asciiTheme="minorHAnsi" w:eastAsia="Times New Roman" w:hAnsiTheme="minorHAnsi" w:cstheme="minorHAnsi"/>
              <w:szCs w:val="22"/>
              <w:highlight w:val="lightGray"/>
            </w:rPr>
            <w:t>nter your date of birth</w:t>
          </w:r>
        </w:sdtContent>
      </w:sdt>
      <w:r w:rsidRPr="006B4E86">
        <w:rPr>
          <w:rFonts w:asciiTheme="minorHAnsi" w:eastAsia="Times New Roman" w:hAnsiTheme="minorHAnsi" w:cstheme="minorHAnsi"/>
          <w:szCs w:val="22"/>
        </w:rPr>
        <w:t xml:space="preserve"> </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Insurance ID/Policy #:</w:t>
      </w:r>
      <w:sdt>
        <w:sdtPr>
          <w:rPr>
            <w:rFonts w:asciiTheme="minorHAnsi" w:eastAsia="Times New Roman" w:hAnsiTheme="minorHAnsi" w:cstheme="minorHAnsi"/>
            <w:szCs w:val="22"/>
            <w:highlight w:val="lightGray"/>
          </w:rPr>
          <w:id w:val="-1626603412"/>
          <w:placeholder>
            <w:docPart w:val="E9D8ADE669FF47F78E5BBA08FCFED6AB"/>
          </w:placeholder>
          <w:text/>
        </w:sdtPr>
        <w:sdtEndPr/>
        <w:sdtContent>
          <w:r>
            <w:rPr>
              <w:rFonts w:asciiTheme="minorHAnsi" w:eastAsia="Times New Roman" w:hAnsiTheme="minorHAnsi" w:cstheme="minorHAnsi"/>
              <w:szCs w:val="22"/>
              <w:highlight w:val="lightGray"/>
            </w:rPr>
            <w:t xml:space="preserve"> E</w:t>
          </w:r>
          <w:r w:rsidRPr="00ED2AEB">
            <w:rPr>
              <w:rFonts w:asciiTheme="minorHAnsi" w:eastAsia="Times New Roman" w:hAnsiTheme="minorHAnsi" w:cstheme="minorHAnsi"/>
              <w:szCs w:val="22"/>
              <w:highlight w:val="lightGray"/>
            </w:rPr>
            <w:t>nter your insurance id/policy number</w:t>
          </w:r>
        </w:sdtContent>
      </w:sdt>
      <w:r w:rsidRPr="006B4E86">
        <w:rPr>
          <w:rFonts w:asciiTheme="minorHAnsi" w:eastAsia="Times New Roman" w:hAnsiTheme="minorHAnsi" w:cstheme="minorHAnsi"/>
          <w:b/>
          <w:bCs/>
          <w:szCs w:val="22"/>
        </w:rPr>
        <w:br/>
        <w:t>Claim/Reference #:</w:t>
      </w:r>
      <w:sdt>
        <w:sdtPr>
          <w:rPr>
            <w:rFonts w:asciiTheme="minorHAnsi" w:eastAsia="Times New Roman" w:hAnsiTheme="minorHAnsi" w:cstheme="minorHAnsi"/>
            <w:szCs w:val="22"/>
            <w:highlight w:val="lightGray"/>
          </w:rPr>
          <w:id w:val="-350036028"/>
          <w:placeholder>
            <w:docPart w:val="E9D8ADE669FF47F78E5BBA08FCFED6AB"/>
          </w:placeholder>
          <w:text/>
        </w:sdtPr>
        <w:sdtEndPr/>
        <w:sdtContent>
          <w:r w:rsidRPr="00ED2AEB">
            <w:rPr>
              <w:rFonts w:asciiTheme="minorHAnsi" w:eastAsia="Times New Roman" w:hAnsiTheme="minorHAnsi" w:cstheme="minorHAnsi"/>
              <w:szCs w:val="22"/>
              <w:highlight w:val="lightGray"/>
            </w:rPr>
            <w:t xml:space="preserve"> Enter your claim or reference number from your </w:t>
          </w:r>
          <w:r>
            <w:rPr>
              <w:rFonts w:asciiTheme="minorHAnsi" w:eastAsia="Times New Roman" w:hAnsiTheme="minorHAnsi" w:cstheme="minorHAnsi"/>
              <w:szCs w:val="22"/>
              <w:highlight w:val="lightGray"/>
            </w:rPr>
            <w:t>explanation of benefits (</w:t>
          </w:r>
          <w:r w:rsidRPr="00ED2AEB">
            <w:rPr>
              <w:rFonts w:asciiTheme="minorHAnsi" w:eastAsia="Times New Roman" w:hAnsiTheme="minorHAnsi" w:cstheme="minorHAnsi"/>
              <w:szCs w:val="22"/>
              <w:highlight w:val="lightGray"/>
            </w:rPr>
            <w:t>EOB</w:t>
          </w:r>
          <w:r>
            <w:rPr>
              <w:rFonts w:asciiTheme="minorHAnsi" w:eastAsia="Times New Roman" w:hAnsiTheme="minorHAnsi" w:cstheme="minorHAnsi"/>
              <w:szCs w:val="22"/>
              <w:highlight w:val="lightGray"/>
            </w:rPr>
            <w:t>)</w:t>
          </w:r>
        </w:sdtContent>
      </w:sdt>
      <w:r w:rsidRPr="006B4E86">
        <w:rPr>
          <w:rFonts w:asciiTheme="minorHAnsi" w:eastAsia="Times New Roman" w:hAnsiTheme="minorHAnsi" w:cstheme="minorHAnsi"/>
          <w:b/>
          <w:bCs/>
          <w:szCs w:val="22"/>
        </w:rPr>
        <w:br/>
        <w:t>Address:</w:t>
      </w:r>
      <w:sdt>
        <w:sdtPr>
          <w:rPr>
            <w:rFonts w:asciiTheme="minorHAnsi" w:eastAsia="Times New Roman" w:hAnsiTheme="minorHAnsi" w:cstheme="minorHAnsi"/>
            <w:szCs w:val="22"/>
            <w:highlight w:val="lightGray"/>
          </w:rPr>
          <w:id w:val="-1138107546"/>
          <w:placeholder>
            <w:docPart w:val="E9D8ADE669FF47F78E5BBA08FCFED6AB"/>
          </w:placeholder>
          <w:text/>
        </w:sdtPr>
        <w:sdtEndPr/>
        <w:sdtContent>
          <w:r w:rsidRPr="00ED2AEB">
            <w:rPr>
              <w:rFonts w:asciiTheme="minorHAnsi" w:eastAsia="Times New Roman" w:hAnsiTheme="minorHAnsi" w:cstheme="minorHAnsi"/>
              <w:szCs w:val="22"/>
              <w:highlight w:val="lightGray"/>
            </w:rPr>
            <w:t xml:space="preserve"> Enter your address</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Date: </w:t>
      </w:r>
      <w:sdt>
        <w:sdtPr>
          <w:rPr>
            <w:rFonts w:asciiTheme="minorHAnsi" w:eastAsia="Times New Roman" w:hAnsiTheme="minorHAnsi" w:cstheme="minorHAnsi"/>
            <w:szCs w:val="22"/>
            <w:highlight w:val="lightGray"/>
          </w:rPr>
          <w:id w:val="-1659605156"/>
          <w:placeholder>
            <w:docPart w:val="1A2905CFBCDA4A0FB6639BBB5E099D3C"/>
          </w:placeholder>
          <w:date>
            <w:dateFormat w:val="M/d/yyyy"/>
            <w:lid w:val="en-US"/>
            <w:storeMappedDataAs w:val="dateTime"/>
            <w:calendar w:val="gregorian"/>
          </w:date>
        </w:sdtPr>
        <w:sdtEndPr/>
        <w:sdtContent>
          <w:r w:rsidRPr="00ED2AEB">
            <w:rPr>
              <w:rFonts w:asciiTheme="minorHAnsi" w:eastAsia="Times New Roman" w:hAnsiTheme="minorHAnsi" w:cstheme="minorHAnsi"/>
              <w:szCs w:val="22"/>
              <w:highlight w:val="lightGray"/>
            </w:rPr>
            <w:t>Enter the date you are completing this form</w:t>
          </w:r>
        </w:sdtContent>
      </w:sdt>
    </w:p>
    <w:p w14:paraId="3BFE791F" w14:textId="77777777" w:rsidR="009D3949" w:rsidRPr="006B4E86" w:rsidRDefault="009D3949" w:rsidP="009D3949">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To:</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552472075"/>
          <w:placeholder>
            <w:docPart w:val="E9D8ADE669FF47F78E5BBA08FCFED6AB"/>
          </w:placeholder>
          <w:text/>
        </w:sdtPr>
        <w:sdtEndPr/>
        <w:sdtContent>
          <w:r w:rsidRPr="00ED2AEB">
            <w:rPr>
              <w:rFonts w:asciiTheme="minorHAnsi" w:eastAsia="Times New Roman" w:hAnsiTheme="minorHAnsi" w:cstheme="minorHAnsi"/>
              <w:szCs w:val="22"/>
              <w:highlight w:val="lightGray"/>
            </w:rPr>
            <w:t>Enter the name of your insurance company</w:t>
          </w:r>
        </w:sdtContent>
      </w:sdt>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Attn:</w:t>
      </w:r>
      <w:r w:rsidRPr="006B4E86">
        <w:rPr>
          <w:rFonts w:asciiTheme="minorHAnsi" w:eastAsia="Times New Roman" w:hAnsiTheme="minorHAnsi" w:cstheme="minorHAnsi"/>
          <w:szCs w:val="22"/>
        </w:rPr>
        <w:t xml:space="preserve"> Appeals Department</w:t>
      </w:r>
      <w:r w:rsidRPr="006B4E86">
        <w:rPr>
          <w:rFonts w:asciiTheme="minorHAnsi" w:eastAsia="Times New Roman" w:hAnsiTheme="minorHAnsi" w:cstheme="minorHAnsi"/>
          <w:szCs w:val="22"/>
        </w:rPr>
        <w:br/>
      </w:r>
      <w:r w:rsidRPr="006B4E86">
        <w:rPr>
          <w:rFonts w:asciiTheme="minorHAnsi" w:eastAsia="Times New Roman" w:hAnsiTheme="minorHAnsi" w:cstheme="minorHAnsi"/>
          <w:b/>
          <w:bCs/>
          <w:szCs w:val="22"/>
        </w:rPr>
        <w:t xml:space="preserve">Address: </w:t>
      </w:r>
      <w:sdt>
        <w:sdtPr>
          <w:rPr>
            <w:rFonts w:asciiTheme="minorHAnsi" w:eastAsia="Times New Roman" w:hAnsiTheme="minorHAnsi" w:cstheme="minorHAnsi"/>
            <w:szCs w:val="22"/>
            <w:highlight w:val="lightGray"/>
          </w:rPr>
          <w:id w:val="1006484322"/>
          <w:placeholder>
            <w:docPart w:val="E9D8ADE669FF47F78E5BBA08FCFED6AB"/>
          </w:placeholder>
          <w:text/>
        </w:sdtPr>
        <w:sdtEndPr/>
        <w:sdtContent>
          <w:r w:rsidRPr="00ED2AEB">
            <w:rPr>
              <w:rFonts w:asciiTheme="minorHAnsi" w:eastAsia="Times New Roman" w:hAnsiTheme="minorHAnsi" w:cstheme="minorHAnsi"/>
              <w:szCs w:val="22"/>
              <w:highlight w:val="lightGray"/>
            </w:rPr>
            <w:t>Enter the address or PO Box of your insurance company</w:t>
          </w:r>
        </w:sdtContent>
      </w:sdt>
    </w:p>
    <w:p w14:paraId="2C797899" w14:textId="77777777" w:rsidR="009D3949" w:rsidRDefault="009D3949" w:rsidP="009D3949">
      <w:pPr>
        <w:pBdr>
          <w:bottom w:val="single" w:sz="4" w:space="1" w:color="auto"/>
        </w:pBdr>
        <w:shd w:val="clear" w:color="auto" w:fill="FFFFFF"/>
        <w:spacing w:after="0"/>
        <w:textAlignment w:val="baseline"/>
        <w:rPr>
          <w:rFonts w:asciiTheme="minorHAnsi" w:eastAsia="Times New Roman" w:hAnsiTheme="minorHAnsi" w:cstheme="minorHAnsi"/>
          <w:szCs w:val="22"/>
        </w:rPr>
      </w:pPr>
      <w:r w:rsidRPr="006B4E86">
        <w:rPr>
          <w:rFonts w:asciiTheme="minorHAnsi" w:eastAsia="Times New Roman" w:hAnsiTheme="minorHAnsi" w:cstheme="minorHAnsi"/>
          <w:b/>
          <w:bCs/>
          <w:szCs w:val="22"/>
        </w:rPr>
        <w:t>Fax:</w:t>
      </w:r>
      <w:r w:rsidRPr="006B4E86">
        <w:rPr>
          <w:rFonts w:asciiTheme="minorHAnsi" w:eastAsia="Times New Roman" w:hAnsiTheme="minorHAnsi" w:cstheme="minorHAnsi"/>
          <w:szCs w:val="22"/>
        </w:rPr>
        <w:t xml:space="preserve"> </w:t>
      </w:r>
      <w:sdt>
        <w:sdtPr>
          <w:rPr>
            <w:rFonts w:asciiTheme="minorHAnsi" w:eastAsia="Times New Roman" w:hAnsiTheme="minorHAnsi" w:cstheme="minorHAnsi"/>
            <w:szCs w:val="22"/>
            <w:highlight w:val="lightGray"/>
          </w:rPr>
          <w:id w:val="-102034285"/>
          <w:placeholder>
            <w:docPart w:val="E9D8ADE669FF47F78E5BBA08FCFED6AB"/>
          </w:placeholder>
          <w:text/>
        </w:sdtPr>
        <w:sdtEndPr/>
        <w:sdtContent>
          <w:r w:rsidRPr="00ED2AEB">
            <w:rPr>
              <w:rFonts w:asciiTheme="minorHAnsi" w:eastAsia="Times New Roman" w:hAnsiTheme="minorHAnsi" w:cstheme="minorHAnsi"/>
              <w:szCs w:val="22"/>
              <w:highlight w:val="lightGray"/>
            </w:rPr>
            <w:t xml:space="preserve">Enter the fax number of your insurance company </w:t>
          </w:r>
        </w:sdtContent>
      </w:sdt>
    </w:p>
    <w:p w14:paraId="51B60E84" w14:textId="77777777" w:rsidR="00C21BD5" w:rsidRPr="006B4E86" w:rsidRDefault="00C21BD5" w:rsidP="00C617F5">
      <w:pPr>
        <w:pBdr>
          <w:bottom w:val="single" w:sz="4" w:space="1" w:color="auto"/>
        </w:pBdr>
        <w:shd w:val="clear" w:color="auto" w:fill="FFFFFF"/>
        <w:spacing w:after="0"/>
        <w:textAlignment w:val="baseline"/>
        <w:rPr>
          <w:rFonts w:asciiTheme="minorHAnsi" w:eastAsia="Times New Roman" w:hAnsiTheme="minorHAnsi" w:cstheme="minorHAnsi"/>
          <w:noProof/>
          <w:szCs w:val="22"/>
        </w:rPr>
      </w:pPr>
    </w:p>
    <w:p w14:paraId="3E8A8D80" w14:textId="77777777" w:rsidR="00C617F5" w:rsidRDefault="00C617F5" w:rsidP="00C21BD5">
      <w:pPr>
        <w:spacing w:after="0"/>
        <w:rPr>
          <w:rFonts w:asciiTheme="minorHAnsi" w:eastAsia="Times New Roman" w:hAnsiTheme="minorHAnsi" w:cstheme="minorHAnsi"/>
          <w:b/>
          <w:bCs/>
          <w:szCs w:val="22"/>
        </w:rPr>
      </w:pPr>
    </w:p>
    <w:p w14:paraId="69AC5B21" w14:textId="77777777" w:rsidR="00C21BD5" w:rsidRPr="006B4E86" w:rsidRDefault="00C21BD5" w:rsidP="00C21BD5">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Introduction:</w:t>
      </w:r>
    </w:p>
    <w:p w14:paraId="5E427FE2" w14:textId="00CC4031" w:rsidR="003C51E7" w:rsidRPr="0055211B" w:rsidRDefault="003C51E7" w:rsidP="003C51E7">
      <w:pPr>
        <w:spacing w:after="0"/>
        <w:rPr>
          <w:rFonts w:eastAsia="Times New Roman" w:cs="Calibri"/>
          <w:szCs w:val="22"/>
        </w:rPr>
      </w:pPr>
      <w:r w:rsidRPr="0055211B">
        <w:rPr>
          <w:rFonts w:eastAsia="Times New Roman" w:cs="Calibri"/>
          <w:szCs w:val="22"/>
        </w:rPr>
        <w:t xml:space="preserve">I am writing to formally appeal the denial of coverage for </w:t>
      </w:r>
      <w:r>
        <w:rPr>
          <w:rFonts w:eastAsia="Times New Roman" w:cs="Calibri"/>
          <w:szCs w:val="22"/>
        </w:rPr>
        <w:t>Uterine Artery Embolization</w:t>
      </w:r>
      <w:r w:rsidRPr="0055211B">
        <w:rPr>
          <w:rFonts w:eastAsia="Times New Roman" w:cs="Calibri"/>
          <w:szCs w:val="22"/>
        </w:rPr>
        <w:t xml:space="preserve"> </w:t>
      </w:r>
      <w:r>
        <w:rPr>
          <w:rFonts w:eastAsia="Times New Roman" w:cs="Calibri"/>
          <w:szCs w:val="22"/>
        </w:rPr>
        <w:t xml:space="preserve">(UAE) </w:t>
      </w:r>
      <w:r w:rsidRPr="0055211B">
        <w:rPr>
          <w:rFonts w:eastAsia="Times New Roman" w:cs="Calibri"/>
          <w:szCs w:val="22"/>
        </w:rPr>
        <w:t xml:space="preserve">for the treatment of my </w:t>
      </w:r>
      <w:r>
        <w:rPr>
          <w:rFonts w:eastAsia="Times New Roman" w:cs="Calibri"/>
          <w:szCs w:val="22"/>
        </w:rPr>
        <w:t>Adenomyosis</w:t>
      </w:r>
      <w:r w:rsidRPr="0055211B">
        <w:rPr>
          <w:rFonts w:eastAsia="Times New Roman" w:cs="Calibri"/>
          <w:szCs w:val="22"/>
        </w:rPr>
        <w:t xml:space="preserve">. My physician, </w:t>
      </w:r>
      <w:sdt>
        <w:sdtPr>
          <w:rPr>
            <w:rFonts w:eastAsia="Times New Roman" w:cs="Calibri"/>
            <w:b/>
            <w:bCs/>
            <w:szCs w:val="22"/>
          </w:rPr>
          <w:id w:val="-1596476716"/>
          <w:placeholder>
            <w:docPart w:val="DefaultPlaceholder_-1854013440"/>
          </w:placeholder>
          <w:text/>
        </w:sdtPr>
        <w:sdtEndPr>
          <w:rPr>
            <w:highlight w:val="lightGray"/>
          </w:rPr>
        </w:sdtEndPr>
        <w:sdtContent>
          <w:r w:rsidR="003E4655">
            <w:rPr>
              <w:rFonts w:eastAsia="Times New Roman" w:cs="Calibri"/>
              <w:b/>
              <w:bCs/>
              <w:szCs w:val="22"/>
              <w:highlight w:val="lightGray"/>
            </w:rPr>
            <w:t>Enter</w:t>
          </w:r>
          <w:r w:rsidRPr="0021472D">
            <w:rPr>
              <w:rFonts w:eastAsia="Times New Roman" w:cs="Calibri"/>
              <w:b/>
              <w:bCs/>
              <w:szCs w:val="22"/>
              <w:highlight w:val="lightGray"/>
            </w:rPr>
            <w:t xml:space="preserve"> your doctor’s name</w:t>
          </w:r>
        </w:sdtContent>
      </w:sdt>
      <w:r w:rsidRPr="0055211B" w:rsidDel="005629A9">
        <w:rPr>
          <w:rFonts w:eastAsia="Times New Roman" w:cs="Calibri"/>
          <w:szCs w:val="22"/>
        </w:rPr>
        <w:t xml:space="preserve"> </w:t>
      </w:r>
      <w:r w:rsidRPr="0055211B">
        <w:rPr>
          <w:rFonts w:eastAsia="Times New Roman" w:cs="Calibri"/>
          <w:szCs w:val="22"/>
        </w:rPr>
        <w:t>has recommended this procedure as the most appropriate, safe, and effective treatment option for my condition.</w:t>
      </w:r>
    </w:p>
    <w:p w14:paraId="3082F639" w14:textId="77777777" w:rsidR="00C21BD5" w:rsidRPr="006B4E86" w:rsidRDefault="00C21BD5" w:rsidP="00C21BD5">
      <w:pPr>
        <w:shd w:val="clear" w:color="auto" w:fill="FFFFFF"/>
        <w:spacing w:after="0"/>
        <w:textAlignment w:val="baseline"/>
        <w:rPr>
          <w:rFonts w:asciiTheme="minorHAnsi" w:eastAsia="Times New Roman" w:hAnsiTheme="minorHAnsi" w:cstheme="minorHAnsi"/>
          <w:color w:val="242424"/>
          <w:szCs w:val="22"/>
          <w:lang w:eastAsia="en-US"/>
        </w:rPr>
      </w:pPr>
    </w:p>
    <w:p w14:paraId="581BE5BA" w14:textId="77777777" w:rsidR="00C21BD5" w:rsidRPr="006B4E86" w:rsidRDefault="00C21BD5" w:rsidP="00C21BD5">
      <w:pPr>
        <w:spacing w:after="0"/>
        <w:rPr>
          <w:rFonts w:asciiTheme="minorHAnsi" w:eastAsia="Times New Roman" w:hAnsiTheme="minorHAnsi" w:cstheme="minorHAnsi"/>
          <w:b/>
          <w:bCs/>
          <w:szCs w:val="22"/>
        </w:rPr>
      </w:pPr>
      <w:r w:rsidRPr="006B4E86">
        <w:rPr>
          <w:rFonts w:asciiTheme="minorHAnsi" w:eastAsia="Times New Roman" w:hAnsiTheme="minorHAnsi" w:cstheme="minorHAnsi"/>
          <w:b/>
          <w:bCs/>
          <w:szCs w:val="22"/>
        </w:rPr>
        <w:t>Medical Necessity:</w:t>
      </w:r>
    </w:p>
    <w:p w14:paraId="151A2677" w14:textId="77777777" w:rsidR="001A47A0" w:rsidRDefault="001A47A0" w:rsidP="001A47A0">
      <w:pPr>
        <w:rPr>
          <w:rFonts w:eastAsia="Times New Roman" w:cs="Calibri"/>
          <w:kern w:val="2"/>
          <w:szCs w:val="22"/>
          <w14:ligatures w14:val="standardContextual"/>
        </w:rPr>
      </w:pPr>
      <w:r w:rsidRPr="001424C7">
        <w:rPr>
          <w:rFonts w:eastAsia="Times New Roman" w:cs="Calibri"/>
          <w:kern w:val="2"/>
          <w:szCs w:val="22"/>
          <w14:ligatures w14:val="standardContextual"/>
        </w:rPr>
        <w:t>Adenomyosis has had a profound and ongoing impact on my daily life and overall well-being</w:t>
      </w:r>
      <w:r w:rsidRPr="00487B09">
        <w:rPr>
          <w:rFonts w:eastAsia="Times New Roman" w:cs="Calibri"/>
          <w:kern w:val="2"/>
          <w:szCs w:val="22"/>
          <w14:ligatures w14:val="standardContextual"/>
        </w:rPr>
        <w:t>. I experience heavy menstrual bleeding, severe pelvic pain, and chronic fatigue that interfere with my ability to work, sleep, perform daily activities, and maintain normal social and intimate relationships. Without appropriate treatment, my symptoms may worsen and can lead to complications such as anemia requiring medical intervention, increased reliance on pain medications, and further functional decline.</w:t>
      </w:r>
    </w:p>
    <w:p w14:paraId="2742701C" w14:textId="77777777" w:rsidR="001A47A0" w:rsidRPr="00487B09" w:rsidRDefault="001A47A0" w:rsidP="001A47A0">
      <w:pPr>
        <w:rPr>
          <w:rFonts w:eastAsia="Calibri" w:cs="Calibri"/>
          <w:szCs w:val="22"/>
        </w:rPr>
      </w:pPr>
      <w:r w:rsidRPr="00487B09">
        <w:rPr>
          <w:rFonts w:eastAsia="Calibri" w:cs="Calibri"/>
          <w:szCs w:val="22"/>
        </w:rPr>
        <w:t>Despite medical therapy, my symptoms have not improved sufficiently, and I am not an appropriate candidate for surgical management due to my desire to preserve fertility and/or my underlying medical conditions that increase surgical risk. Based on my clinical condition and treatment goals, my physician has determined that UAE is medically necessary to reduce bleeding and pain, improve my quality of life, and avoid the risks associated with hysterectomy or myomectomy.</w:t>
      </w:r>
    </w:p>
    <w:p w14:paraId="21CAD6DF" w14:textId="5FD1E81E" w:rsidR="00F4727D" w:rsidRDefault="00F4727D" w:rsidP="00F4727D">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Rationale for</w:t>
      </w:r>
      <w:r w:rsidR="00083578">
        <w:rPr>
          <w:rFonts w:asciiTheme="minorHAnsi" w:eastAsia="Calibri" w:hAnsiTheme="minorHAnsi" w:cstheme="minorHAnsi"/>
          <w:b/>
          <w:bCs/>
          <w:szCs w:val="22"/>
        </w:rPr>
        <w:t xml:space="preserve"> OVE</w:t>
      </w:r>
      <w:r w:rsidRPr="006B4E86">
        <w:rPr>
          <w:rFonts w:asciiTheme="minorHAnsi" w:eastAsia="Calibri" w:hAnsiTheme="minorHAnsi" w:cstheme="minorHAnsi"/>
          <w:b/>
          <w:bCs/>
          <w:szCs w:val="22"/>
        </w:rPr>
        <w:t>:</w:t>
      </w:r>
    </w:p>
    <w:p w14:paraId="6B37A0CE" w14:textId="77777777" w:rsidR="00091F3D" w:rsidRDefault="00091F3D" w:rsidP="00091F3D">
      <w:pPr>
        <w:spacing w:after="0"/>
        <w:rPr>
          <w:rFonts w:eastAsia="Calibri" w:cs="Calibri"/>
          <w:szCs w:val="22"/>
        </w:rPr>
      </w:pPr>
      <w:r>
        <w:rPr>
          <w:rFonts w:eastAsia="Calibri" w:cs="Calibri"/>
          <w:szCs w:val="22"/>
        </w:rPr>
        <w:t>UAE</w:t>
      </w:r>
      <w:r w:rsidRPr="00487B09">
        <w:rPr>
          <w:rFonts w:eastAsia="Calibri" w:cs="Calibri"/>
          <w:szCs w:val="22"/>
        </w:rPr>
        <w:t xml:space="preserve"> is a safe</w:t>
      </w:r>
      <w:r>
        <w:rPr>
          <w:rFonts w:eastAsia="Calibri" w:cs="Calibri"/>
          <w:szCs w:val="22"/>
        </w:rPr>
        <w:t xml:space="preserve"> and effective</w:t>
      </w:r>
      <w:r w:rsidRPr="00487B09">
        <w:rPr>
          <w:rFonts w:eastAsia="Calibri" w:cs="Calibri"/>
          <w:szCs w:val="22"/>
        </w:rPr>
        <w:t xml:space="preserve"> minimally invasive </w:t>
      </w:r>
      <w:r>
        <w:rPr>
          <w:rFonts w:eastAsia="Calibri" w:cs="Calibri"/>
          <w:szCs w:val="22"/>
        </w:rPr>
        <w:t>treatment for adenomyosis with multiple studies reporting durable reduction in pain and bleeding and most patients avoiding hysterectomy or additional treatment altogether.</w:t>
      </w:r>
      <w:r w:rsidRPr="001B2426">
        <w:rPr>
          <w:rFonts w:eastAsia="Calibri" w:cs="Calibri"/>
          <w:szCs w:val="22"/>
          <w:vertAlign w:val="superscript"/>
        </w:rPr>
        <w:t>1</w:t>
      </w:r>
      <w:r>
        <w:rPr>
          <w:rFonts w:eastAsia="Calibri" w:cs="Calibri"/>
          <w:szCs w:val="22"/>
          <w:vertAlign w:val="superscript"/>
        </w:rPr>
        <w:t>-5</w:t>
      </w:r>
      <w:r w:rsidRPr="00487B09">
        <w:rPr>
          <w:rFonts w:eastAsia="Calibri" w:cs="Calibri"/>
          <w:szCs w:val="22"/>
        </w:rPr>
        <w:t xml:space="preserve"> </w:t>
      </w:r>
      <w:r>
        <w:rPr>
          <w:rFonts w:eastAsia="Calibri" w:cs="Calibri"/>
          <w:szCs w:val="22"/>
        </w:rPr>
        <w:t>F</w:t>
      </w:r>
      <w:r w:rsidRPr="00487B09">
        <w:rPr>
          <w:rFonts w:eastAsia="Calibri" w:cs="Calibri"/>
          <w:szCs w:val="22"/>
        </w:rPr>
        <w:t>or patients who wish to preserve fertility, are poor surgical candidates, or prefer a uterine-sparing treatment</w:t>
      </w:r>
      <w:r>
        <w:rPr>
          <w:rFonts w:eastAsia="Calibri" w:cs="Calibri"/>
          <w:szCs w:val="22"/>
        </w:rPr>
        <w:t xml:space="preserve">, UAE is a </w:t>
      </w:r>
      <w:r w:rsidRPr="00487B09">
        <w:rPr>
          <w:rFonts w:eastAsia="Calibri" w:cs="Calibri"/>
          <w:szCs w:val="22"/>
        </w:rPr>
        <w:t xml:space="preserve">particularly </w:t>
      </w:r>
      <w:r>
        <w:rPr>
          <w:rFonts w:eastAsia="Calibri" w:cs="Calibri"/>
          <w:szCs w:val="22"/>
        </w:rPr>
        <w:t>favorable option resulting in</w:t>
      </w:r>
      <w:r w:rsidRPr="00487B09">
        <w:rPr>
          <w:rFonts w:eastAsia="Calibri" w:cs="Calibri"/>
          <w:szCs w:val="22"/>
        </w:rPr>
        <w:t xml:space="preserve"> shorter hospital stays, faster recovery, and lower complication rates </w:t>
      </w:r>
      <w:r>
        <w:rPr>
          <w:rFonts w:eastAsia="Calibri" w:cs="Calibri"/>
          <w:szCs w:val="22"/>
        </w:rPr>
        <w:t>than either</w:t>
      </w:r>
      <w:r w:rsidRPr="00487B09">
        <w:rPr>
          <w:rFonts w:eastAsia="Calibri" w:cs="Calibri"/>
          <w:szCs w:val="22"/>
        </w:rPr>
        <w:t xml:space="preserve"> hysterectomy or myomectomy.</w:t>
      </w:r>
      <w:r w:rsidRPr="0038764B">
        <w:rPr>
          <w:rFonts w:eastAsia="Calibri" w:cs="Calibri"/>
          <w:szCs w:val="22"/>
          <w:vertAlign w:val="superscript"/>
        </w:rPr>
        <w:t>6,7</w:t>
      </w:r>
    </w:p>
    <w:p w14:paraId="5020F991" w14:textId="77777777" w:rsidR="00091F3D" w:rsidRDefault="00091F3D" w:rsidP="00091F3D">
      <w:pPr>
        <w:spacing w:after="0"/>
        <w:rPr>
          <w:rFonts w:eastAsia="Calibri" w:cs="Calibri"/>
          <w:szCs w:val="22"/>
        </w:rPr>
      </w:pPr>
    </w:p>
    <w:p w14:paraId="1C131DE6" w14:textId="77777777" w:rsidR="00091F3D" w:rsidRPr="00487B09" w:rsidRDefault="00091F3D" w:rsidP="00091F3D">
      <w:pPr>
        <w:spacing w:after="0"/>
        <w:rPr>
          <w:rFonts w:eastAsia="Calibri" w:cs="Calibri"/>
          <w:szCs w:val="22"/>
        </w:rPr>
      </w:pPr>
      <w:r>
        <w:rPr>
          <w:rFonts w:eastAsia="Calibri" w:cs="Calibri"/>
          <w:szCs w:val="22"/>
        </w:rPr>
        <w:t>A</w:t>
      </w:r>
      <w:r w:rsidRPr="00487B09">
        <w:rPr>
          <w:rFonts w:eastAsia="Calibri" w:cs="Calibri"/>
          <w:szCs w:val="22"/>
        </w:rPr>
        <w:t xml:space="preserve"> recent randomized clinical trial comparing UAE with hysterectomy found no evidence of inferiority between the two treatments at one-year follow-up.</w:t>
      </w:r>
      <w:r w:rsidRPr="0038764B">
        <w:rPr>
          <w:rFonts w:eastAsia="Calibri" w:cs="Calibri"/>
          <w:szCs w:val="22"/>
          <w:vertAlign w:val="superscript"/>
        </w:rPr>
        <w:t>4</w:t>
      </w:r>
      <w:r w:rsidRPr="00487B09">
        <w:rPr>
          <w:rFonts w:eastAsia="Calibri" w:cs="Calibri"/>
          <w:szCs w:val="22"/>
        </w:rPr>
        <w:t xml:space="preserve"> The Society of Interventional Radiology recognizes UAE as a safe, evidence-based, uterine-sparing treatment for adenomyosis refractory to medical management.</w:t>
      </w:r>
    </w:p>
    <w:p w14:paraId="1E3AA969" w14:textId="77777777" w:rsidR="00A22CFB" w:rsidRPr="006B4E86" w:rsidRDefault="00A22CFB" w:rsidP="00F4727D">
      <w:pPr>
        <w:spacing w:after="0"/>
        <w:rPr>
          <w:rFonts w:asciiTheme="minorHAnsi" w:eastAsia="Calibri" w:hAnsiTheme="minorHAnsi" w:cstheme="minorHAnsi"/>
          <w:b/>
          <w:bCs/>
          <w:szCs w:val="22"/>
        </w:rPr>
      </w:pPr>
    </w:p>
    <w:p w14:paraId="210B6F9F" w14:textId="77777777" w:rsidR="00896764" w:rsidRDefault="00F4727D" w:rsidP="00456D1A">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Evidence of Effectiveness</w:t>
      </w:r>
    </w:p>
    <w:p w14:paraId="0B9B50C5" w14:textId="77777777" w:rsidR="00DF75FF" w:rsidRPr="00DF75FF" w:rsidRDefault="00DF75FF" w:rsidP="00456D1A">
      <w:pPr>
        <w:pStyle w:val="ListParagraph"/>
        <w:numPr>
          <w:ilvl w:val="0"/>
          <w:numId w:val="19"/>
        </w:numPr>
        <w:spacing w:after="0"/>
        <w:rPr>
          <w:rStyle w:val="Strong"/>
          <w:rFonts w:ascii="Calibri" w:eastAsia="Calibri" w:hAnsi="Calibri" w:cs="Calibri"/>
          <w:b w:val="0"/>
          <w:bCs w:val="0"/>
          <w:lang w:eastAsia="ja-JP"/>
        </w:rPr>
      </w:pPr>
      <w:r w:rsidRPr="00DF75FF">
        <w:rPr>
          <w:rStyle w:val="Strong"/>
          <w:rFonts w:eastAsia="Calibri" w:cs="Calibri"/>
          <w:b w:val="0"/>
          <w:bCs w:val="0"/>
          <w:color w:val="000000" w:themeColor="text1"/>
        </w:rPr>
        <w:t>Systematic reviews including over 1,000 patients demonstrate overall symptom improvement rates of approximately 75–83%, with short-term relief approaching 90%, and durable long-term benefit allowing most patients to avoid hysterectomy.</w:t>
      </w:r>
      <w:r w:rsidRPr="00DF75FF">
        <w:rPr>
          <w:rStyle w:val="Strong"/>
          <w:rFonts w:eastAsia="Calibri" w:cs="Calibri"/>
          <w:b w:val="0"/>
          <w:bCs w:val="0"/>
          <w:color w:val="000000" w:themeColor="text1"/>
          <w:vertAlign w:val="superscript"/>
        </w:rPr>
        <w:t>1,2</w:t>
      </w:r>
    </w:p>
    <w:p w14:paraId="60763AA7" w14:textId="77777777" w:rsidR="00DF75FF" w:rsidRPr="00DF75FF" w:rsidRDefault="00DF75FF" w:rsidP="00DF75FF">
      <w:pPr>
        <w:pStyle w:val="ListParagraph"/>
        <w:numPr>
          <w:ilvl w:val="0"/>
          <w:numId w:val="19"/>
        </w:numPr>
        <w:spacing w:after="0"/>
        <w:rPr>
          <w:rStyle w:val="Strong"/>
          <w:rFonts w:ascii="Calibri" w:eastAsia="Calibri" w:hAnsi="Calibri" w:cs="Calibri"/>
          <w:b w:val="0"/>
          <w:bCs w:val="0"/>
          <w:lang w:eastAsia="ja-JP"/>
        </w:rPr>
      </w:pPr>
      <w:r w:rsidRPr="00DF75FF">
        <w:rPr>
          <w:rStyle w:val="Strong"/>
          <w:rFonts w:eastAsia="Calibri" w:cs="Calibri"/>
          <w:b w:val="0"/>
          <w:bCs w:val="0"/>
          <w:color w:val="000000" w:themeColor="text1"/>
        </w:rPr>
        <w:t>Prospective and long-term cohort studies show sustained symptom control, uterine preservation rates up to 97%, and patient satisfaction exceeding 80% following UAE for therapy-resistant adenomyosis.</w:t>
      </w:r>
      <w:r w:rsidRPr="00DF75FF">
        <w:rPr>
          <w:rStyle w:val="Strong"/>
          <w:rFonts w:eastAsia="Calibri" w:cs="Calibri"/>
          <w:b w:val="0"/>
          <w:bCs w:val="0"/>
          <w:color w:val="000000" w:themeColor="text1"/>
          <w:vertAlign w:val="superscript"/>
        </w:rPr>
        <w:t>3,4</w:t>
      </w:r>
      <w:r w:rsidRPr="00DF75FF">
        <w:rPr>
          <w:rStyle w:val="Strong"/>
          <w:rFonts w:eastAsia="Calibri" w:cs="Calibri"/>
          <w:b w:val="0"/>
          <w:bCs w:val="0"/>
          <w:color w:val="000000" w:themeColor="text1"/>
        </w:rPr>
        <w:t xml:space="preserve"> </w:t>
      </w:r>
    </w:p>
    <w:p w14:paraId="32B51580" w14:textId="77777777" w:rsidR="00DF75FF" w:rsidRPr="00DF75FF" w:rsidRDefault="00DF75FF" w:rsidP="00DF75FF">
      <w:pPr>
        <w:pStyle w:val="ListParagraph"/>
        <w:numPr>
          <w:ilvl w:val="0"/>
          <w:numId w:val="19"/>
        </w:numPr>
        <w:spacing w:after="0"/>
        <w:rPr>
          <w:rStyle w:val="Strong"/>
          <w:rFonts w:ascii="Calibri" w:eastAsia="Calibri" w:hAnsi="Calibri" w:cs="Calibri"/>
          <w:b w:val="0"/>
          <w:bCs w:val="0"/>
          <w:lang w:eastAsia="ja-JP"/>
        </w:rPr>
      </w:pPr>
      <w:r w:rsidRPr="00DF75FF">
        <w:rPr>
          <w:rStyle w:val="Strong"/>
          <w:rFonts w:eastAsia="Calibri" w:cs="Calibri"/>
          <w:b w:val="0"/>
          <w:bCs w:val="0"/>
          <w:color w:val="000000" w:themeColor="text1"/>
        </w:rPr>
        <w:t>Long-term observational data further demonstrate maintenance of clinical success in approximately 90% of initially responding patients with significant improvements in symptom severity and quality-of-life measures and low rates of major complications.</w:t>
      </w:r>
      <w:r w:rsidRPr="00DF75FF">
        <w:rPr>
          <w:rStyle w:val="Strong"/>
          <w:rFonts w:eastAsia="Calibri" w:cs="Calibri"/>
          <w:b w:val="0"/>
          <w:bCs w:val="0"/>
          <w:color w:val="000000" w:themeColor="text1"/>
          <w:vertAlign w:val="superscript"/>
        </w:rPr>
        <w:t>5</w:t>
      </w:r>
    </w:p>
    <w:p w14:paraId="7527E157" w14:textId="77777777" w:rsidR="00456D1A" w:rsidRDefault="00456D1A" w:rsidP="00456D1A">
      <w:pPr>
        <w:spacing w:after="0"/>
        <w:rPr>
          <w:rFonts w:asciiTheme="minorHAnsi" w:eastAsia="Calibri" w:hAnsiTheme="minorHAnsi" w:cstheme="minorHAnsi"/>
          <w:szCs w:val="22"/>
        </w:rPr>
      </w:pPr>
    </w:p>
    <w:p w14:paraId="66B31002" w14:textId="15FCCB15" w:rsidR="00C21BD5" w:rsidRPr="00F66F84" w:rsidRDefault="00F4727D" w:rsidP="00456D1A">
      <w:pPr>
        <w:spacing w:after="0"/>
        <w:rPr>
          <w:rFonts w:asciiTheme="minorHAnsi" w:eastAsia="Calibri" w:hAnsiTheme="minorHAnsi" w:cstheme="minorHAnsi"/>
          <w:b/>
          <w:bCs/>
          <w:szCs w:val="22"/>
        </w:rPr>
      </w:pPr>
      <w:r w:rsidRPr="006B4E86">
        <w:rPr>
          <w:rFonts w:asciiTheme="minorHAnsi" w:eastAsia="Times New Roman" w:hAnsiTheme="minorHAnsi" w:cstheme="minorHAnsi"/>
          <w:b/>
          <w:bCs/>
          <w:color w:val="242424"/>
          <w:szCs w:val="22"/>
        </w:rPr>
        <w:t xml:space="preserve">Conclusion: </w:t>
      </w:r>
    </w:p>
    <w:p w14:paraId="1F5BCA66" w14:textId="77777777" w:rsidR="00424C95" w:rsidRDefault="00424C95" w:rsidP="00456D1A">
      <w:pPr>
        <w:spacing w:after="0"/>
        <w:rPr>
          <w:rFonts w:eastAsia="Calibri" w:cs="Calibri"/>
        </w:rPr>
      </w:pPr>
      <w:r w:rsidRPr="0055211B">
        <w:rPr>
          <w:rFonts w:eastAsia="Calibri" w:cs="Calibri"/>
        </w:rPr>
        <w:t xml:space="preserve">Denying coverage for this medically necessary procedure forces me to choose between financial hardship and my health. </w:t>
      </w:r>
      <w:r>
        <w:rPr>
          <w:rFonts w:eastAsia="Times New Roman" w:cs="Calibri"/>
        </w:rPr>
        <w:t>UAE</w:t>
      </w:r>
      <w:r w:rsidRPr="0055211B">
        <w:rPr>
          <w:rFonts w:eastAsia="Calibri" w:cs="Calibri"/>
        </w:rPr>
        <w:t xml:space="preserve"> is not experimental</w:t>
      </w:r>
      <w:r>
        <w:rPr>
          <w:rFonts w:eastAsia="Calibri" w:cs="Calibri"/>
        </w:rPr>
        <w:t xml:space="preserve"> for adenomyosis</w:t>
      </w:r>
      <w:r w:rsidRPr="0055211B">
        <w:rPr>
          <w:rFonts w:eastAsia="Calibri" w:cs="Calibri"/>
        </w:rPr>
        <w:t xml:space="preserve">,it is a recognized, evidence-based treatment </w:t>
      </w:r>
      <w:r>
        <w:rPr>
          <w:rFonts w:eastAsia="Calibri" w:cs="Calibri"/>
        </w:rPr>
        <w:t>increasingly</w:t>
      </w:r>
      <w:r w:rsidRPr="0055211B">
        <w:rPr>
          <w:rFonts w:eastAsia="Calibri" w:cs="Calibri"/>
        </w:rPr>
        <w:t xml:space="preserve"> covered by major insurance carriers.</w:t>
      </w:r>
      <w:r w:rsidRPr="0055211B">
        <w:rPr>
          <w:rFonts w:eastAsia="Calibri" w:cs="Calibri"/>
          <w:color w:val="000000" w:themeColor="text1"/>
        </w:rPr>
        <w:t xml:space="preserve"> I respectfully request that you reconsider and approve coverage for my </w:t>
      </w:r>
      <w:r>
        <w:rPr>
          <w:rFonts w:eastAsia="Calibri" w:cs="Calibri"/>
          <w:color w:val="000000" w:themeColor="text1"/>
        </w:rPr>
        <w:t>UAE</w:t>
      </w:r>
      <w:r w:rsidRPr="0055211B">
        <w:rPr>
          <w:rFonts w:eastAsia="Calibri" w:cs="Calibri"/>
          <w:color w:val="000000" w:themeColor="text1"/>
        </w:rPr>
        <w:t xml:space="preserve"> procedure.</w:t>
      </w:r>
      <w:r w:rsidRPr="0055211B">
        <w:rPr>
          <w:rFonts w:eastAsia="Calibri" w:cs="Calibri"/>
        </w:rPr>
        <w:t xml:space="preserve"> Thank you for your time and careful review.</w:t>
      </w:r>
    </w:p>
    <w:p w14:paraId="6389C471" w14:textId="1E079D80" w:rsidR="00F4727D" w:rsidRPr="006B4E86" w:rsidRDefault="00F4727D" w:rsidP="00F4727D">
      <w:pPr>
        <w:spacing w:before="100" w:beforeAutospacing="1" w:after="100" w:afterAutospacing="1"/>
        <w:rPr>
          <w:rFonts w:asciiTheme="minorHAnsi" w:eastAsia="Calibri" w:hAnsiTheme="minorHAnsi" w:cstheme="minorHAnsi"/>
          <w:szCs w:val="22"/>
        </w:rPr>
      </w:pPr>
      <w:r w:rsidRPr="006B4E86">
        <w:rPr>
          <w:rFonts w:asciiTheme="minorHAnsi" w:eastAsia="Calibri" w:hAnsiTheme="minorHAnsi" w:cstheme="minorHAnsi"/>
          <w:szCs w:val="22"/>
        </w:rPr>
        <w:t>Sincerely,</w:t>
      </w:r>
      <w:r w:rsidRPr="006B4E86">
        <w:rPr>
          <w:rFonts w:asciiTheme="minorHAnsi" w:eastAsia="Times New Roman" w:hAnsiTheme="minorHAnsi" w:cstheme="minorHAnsi"/>
          <w:szCs w:val="22"/>
        </w:rPr>
        <w:br/>
      </w:r>
      <w:sdt>
        <w:sdtPr>
          <w:rPr>
            <w:rFonts w:asciiTheme="minorHAnsi" w:eastAsia="Calibri" w:hAnsiTheme="minorHAnsi" w:cstheme="minorHAnsi"/>
            <w:szCs w:val="22"/>
          </w:rPr>
          <w:id w:val="1327862582"/>
          <w:placeholder>
            <w:docPart w:val="DefaultPlaceholder_-1854013440"/>
          </w:placeholder>
          <w:text/>
        </w:sdtPr>
        <w:sdtEndPr/>
        <w:sdtContent>
          <w:r w:rsidR="003E4655">
            <w:rPr>
              <w:rFonts w:asciiTheme="minorHAnsi" w:eastAsia="Calibri" w:hAnsiTheme="minorHAnsi" w:cstheme="minorHAnsi"/>
              <w:b/>
              <w:bCs/>
              <w:szCs w:val="22"/>
              <w:highlight w:val="lightGray"/>
            </w:rPr>
            <w:t xml:space="preserve">Enter </w:t>
          </w:r>
          <w:r w:rsidR="00174F69" w:rsidRPr="0021472D">
            <w:rPr>
              <w:rFonts w:asciiTheme="minorHAnsi" w:eastAsia="Calibri" w:hAnsiTheme="minorHAnsi" w:cstheme="minorHAnsi"/>
              <w:b/>
              <w:bCs/>
              <w:szCs w:val="22"/>
              <w:highlight w:val="lightGray"/>
            </w:rPr>
            <w:t>your name</w:t>
          </w:r>
        </w:sdtContent>
      </w:sdt>
    </w:p>
    <w:p w14:paraId="5F2E91A0" w14:textId="77777777" w:rsidR="00F4727D" w:rsidRPr="006B4E86" w:rsidRDefault="00F4727D" w:rsidP="00456D1A">
      <w:pPr>
        <w:spacing w:after="0"/>
        <w:rPr>
          <w:rFonts w:asciiTheme="minorHAnsi" w:eastAsia="Calibri" w:hAnsiTheme="minorHAnsi" w:cstheme="minorHAnsi"/>
          <w:b/>
          <w:bCs/>
          <w:szCs w:val="22"/>
        </w:rPr>
      </w:pPr>
      <w:r w:rsidRPr="006B4E86">
        <w:rPr>
          <w:rFonts w:asciiTheme="minorHAnsi" w:eastAsia="Calibri" w:hAnsiTheme="minorHAnsi" w:cstheme="minorHAnsi"/>
          <w:b/>
          <w:bCs/>
          <w:szCs w:val="22"/>
        </w:rPr>
        <w:t>Attachments (as available):</w:t>
      </w:r>
    </w:p>
    <w:p w14:paraId="189583F7" w14:textId="77777777" w:rsidR="00F4727D" w:rsidRPr="006B4E86" w:rsidRDefault="00F4727D" w:rsidP="00456D1A">
      <w:pPr>
        <w:numPr>
          <w:ilvl w:val="0"/>
          <w:numId w:val="12"/>
        </w:numPr>
        <w:spacing w:after="0"/>
        <w:rPr>
          <w:rFonts w:asciiTheme="minorHAnsi" w:eastAsia="Calibri" w:hAnsiTheme="minorHAnsi" w:cstheme="minorHAnsi"/>
          <w:szCs w:val="22"/>
        </w:rPr>
      </w:pPr>
      <w:r w:rsidRPr="006B4E86">
        <w:rPr>
          <w:rFonts w:asciiTheme="minorHAnsi" w:eastAsia="Calibri" w:hAnsiTheme="minorHAnsi" w:cstheme="minorHAnsi"/>
          <w:szCs w:val="22"/>
        </w:rPr>
        <w:t>Physician’s Letter of Medical Necessity</w:t>
      </w:r>
    </w:p>
    <w:p w14:paraId="3AF4503B" w14:textId="290E8453" w:rsidR="00F4727D" w:rsidRPr="006B4E86" w:rsidRDefault="00F4727D" w:rsidP="00F4727D">
      <w:pPr>
        <w:numPr>
          <w:ilvl w:val="0"/>
          <w:numId w:val="12"/>
        </w:numPr>
        <w:spacing w:before="100" w:beforeAutospacing="1" w:after="100" w:afterAutospacing="1"/>
        <w:rPr>
          <w:rFonts w:asciiTheme="minorHAnsi" w:eastAsia="Calibri" w:hAnsiTheme="minorHAnsi" w:cstheme="minorHAnsi"/>
          <w:szCs w:val="22"/>
        </w:rPr>
      </w:pPr>
      <w:r w:rsidRPr="42ADB815">
        <w:rPr>
          <w:rFonts w:asciiTheme="minorHAnsi" w:eastAsia="Calibri" w:hAnsiTheme="minorHAnsi" w:cstheme="minorBidi"/>
        </w:rPr>
        <w:t xml:space="preserve">Medical Records documenting </w:t>
      </w:r>
      <w:r w:rsidR="00B847A6" w:rsidRPr="42ADB815">
        <w:rPr>
          <w:rFonts w:asciiTheme="minorHAnsi" w:eastAsia="Calibri" w:hAnsiTheme="minorHAnsi" w:cstheme="minorBidi"/>
        </w:rPr>
        <w:t>(the diagnosis and any failed treatment)</w:t>
      </w:r>
    </w:p>
    <w:p w14:paraId="015B408A" w14:textId="77777777" w:rsidR="00F4727D" w:rsidRPr="006B4E86" w:rsidRDefault="00F4727D" w:rsidP="00F4727D">
      <w:pPr>
        <w:numPr>
          <w:ilvl w:val="0"/>
          <w:numId w:val="12"/>
        </w:numPr>
        <w:spacing w:before="100" w:beforeAutospacing="1" w:after="100" w:afterAutospacing="1"/>
        <w:rPr>
          <w:rFonts w:asciiTheme="minorHAnsi" w:eastAsia="Calibri" w:hAnsiTheme="minorHAnsi" w:cstheme="minorHAnsi"/>
          <w:szCs w:val="22"/>
        </w:rPr>
      </w:pPr>
      <w:r w:rsidRPr="006B4E86">
        <w:rPr>
          <w:rFonts w:asciiTheme="minorHAnsi" w:eastAsia="Calibri" w:hAnsiTheme="minorHAnsi" w:cstheme="minorHAnsi"/>
          <w:szCs w:val="22"/>
        </w:rPr>
        <w:t>Any prior authorization forms</w:t>
      </w:r>
    </w:p>
    <w:p w14:paraId="3FCD368C" w14:textId="77777777" w:rsidR="006B4E86" w:rsidRDefault="006B4E86" w:rsidP="00456D1A">
      <w:pPr>
        <w:spacing w:after="0"/>
        <w:rPr>
          <w:rFonts w:eastAsia="Calibri" w:cs="Calibri"/>
          <w:b/>
          <w:bCs/>
        </w:rPr>
      </w:pPr>
      <w:r w:rsidRPr="006B4E86">
        <w:rPr>
          <w:rFonts w:eastAsia="Calibri" w:cs="Calibri"/>
          <w:b/>
          <w:bCs/>
        </w:rPr>
        <w:t>References:</w:t>
      </w:r>
    </w:p>
    <w:p w14:paraId="031447FF" w14:textId="78A874D3" w:rsidR="002669AC" w:rsidRPr="00502397" w:rsidRDefault="001A5739" w:rsidP="00456D1A">
      <w:pPr>
        <w:pStyle w:val="ListParagraph"/>
        <w:numPr>
          <w:ilvl w:val="0"/>
          <w:numId w:val="20"/>
        </w:numPr>
        <w:spacing w:after="0"/>
        <w:ind w:left="0"/>
        <w:rPr>
          <w:rStyle w:val="normaltextrun"/>
          <w:rFonts w:eastAsia="Calibri" w:cs="Calibri"/>
        </w:rPr>
      </w:pPr>
      <w:r w:rsidRPr="00502397">
        <w:rPr>
          <w:rStyle w:val="normaltextrun"/>
          <w:rFonts w:ascii="Calibri" w:hAnsi="Calibri" w:cs="Calibri"/>
          <w:shd w:val="clear" w:color="auto" w:fill="FFFFFF"/>
        </w:rPr>
        <w:t xml:space="preserve">de Bruijn, </w:t>
      </w:r>
      <w:r w:rsidR="002669AC" w:rsidRPr="00502397">
        <w:rPr>
          <w:rStyle w:val="normaltextrun"/>
          <w:rFonts w:ascii="Calibri" w:hAnsi="Calibri" w:cs="Calibri"/>
          <w:shd w:val="clear" w:color="auto" w:fill="FFFFFF"/>
        </w:rPr>
        <w:t xml:space="preserve">A. M., Smink, M., Lohle, P. N. M., Huirne, J. A. F., Twisk, J. W. R., Wong, C., Schoonmade, L., &amp; Hehenkamp, W. J. K. (2017). Uterine Artery Embolization for the Treatment of Adenomyosis: A Systematic Review and Meta-Analysis. Journal of Vascular and Interventional Radiology, 28(12), 1629-1642.e1. </w:t>
      </w:r>
    </w:p>
    <w:p w14:paraId="3C1AC05B" w14:textId="77777777" w:rsidR="002669AC" w:rsidRPr="00502397" w:rsidRDefault="002669AC" w:rsidP="00456D1A">
      <w:pPr>
        <w:pStyle w:val="ListParagraph"/>
        <w:numPr>
          <w:ilvl w:val="0"/>
          <w:numId w:val="20"/>
        </w:numPr>
        <w:spacing w:after="0"/>
        <w:ind w:left="0"/>
        <w:rPr>
          <w:rStyle w:val="eop"/>
          <w:rFonts w:eastAsia="Calibri" w:cs="Calibri"/>
        </w:rPr>
      </w:pPr>
      <w:r w:rsidRPr="00502397">
        <w:rPr>
          <w:rStyle w:val="normaltextrun"/>
          <w:rFonts w:ascii="Calibri" w:hAnsi="Calibri" w:cs="Calibri"/>
          <w:shd w:val="clear" w:color="auto" w:fill="FFFFFF"/>
        </w:rPr>
        <w:t>Popovic, M., Puchner, S., Berzaczy, D., Lammer, J., &amp; Bucek, R. A. (2011). Uterine Artery Embolization for the Treatment of Adenomyosis: A Review. </w:t>
      </w:r>
      <w:r w:rsidRPr="00502397">
        <w:rPr>
          <w:rStyle w:val="normaltextrun"/>
          <w:rFonts w:ascii="Calibri" w:hAnsi="Calibri" w:cs="Calibri"/>
          <w:i/>
          <w:iCs/>
          <w:shd w:val="clear" w:color="auto" w:fill="FFFFFF"/>
        </w:rPr>
        <w:t>Journal of Vascular and Interventional Radiology</w:t>
      </w:r>
      <w:r w:rsidRPr="00502397">
        <w:rPr>
          <w:rStyle w:val="normaltextrun"/>
          <w:rFonts w:ascii="Calibri" w:hAnsi="Calibri" w:cs="Calibri"/>
          <w:shd w:val="clear" w:color="auto" w:fill="FFFFFF"/>
        </w:rPr>
        <w:t>, </w:t>
      </w:r>
      <w:r w:rsidRPr="00502397">
        <w:rPr>
          <w:rStyle w:val="normaltextrun"/>
          <w:rFonts w:ascii="Calibri" w:hAnsi="Calibri" w:cs="Calibri"/>
          <w:i/>
          <w:iCs/>
          <w:shd w:val="clear" w:color="auto" w:fill="FFFFFF"/>
        </w:rPr>
        <w:t>22</w:t>
      </w:r>
      <w:r w:rsidRPr="00502397">
        <w:rPr>
          <w:rStyle w:val="normaltextrun"/>
          <w:rFonts w:ascii="Calibri" w:hAnsi="Calibri" w:cs="Calibri"/>
          <w:shd w:val="clear" w:color="auto" w:fill="FFFFFF"/>
        </w:rPr>
        <w:t>(7), 901–909. </w:t>
      </w:r>
      <w:hyperlink r:id="rId11" w:tgtFrame="_blank" w:history="1">
        <w:r w:rsidRPr="00502397">
          <w:rPr>
            <w:rStyle w:val="normaltextrun"/>
            <w:rFonts w:ascii="Calibri" w:hAnsi="Calibri" w:cs="Calibri"/>
            <w:u w:val="single"/>
            <w:shd w:val="clear" w:color="auto" w:fill="FFFFFF"/>
          </w:rPr>
          <w:t>https://doi.org/10.1016/j.jvir.2011.03.013</w:t>
        </w:r>
      </w:hyperlink>
      <w:r w:rsidRPr="00502397">
        <w:rPr>
          <w:rStyle w:val="normaltextrun"/>
          <w:rFonts w:ascii="Calibri" w:hAnsi="Calibri" w:cs="Calibri"/>
          <w:shd w:val="clear" w:color="auto" w:fill="FFFFFF"/>
        </w:rPr>
        <w:t> </w:t>
      </w:r>
      <w:r w:rsidRPr="00502397">
        <w:rPr>
          <w:rStyle w:val="eop"/>
          <w:rFonts w:ascii="Calibri" w:hAnsi="Calibri" w:cs="Calibri"/>
          <w:shd w:val="clear" w:color="auto" w:fill="FFFFFF"/>
        </w:rPr>
        <w:t> </w:t>
      </w:r>
    </w:p>
    <w:p w14:paraId="69522ECE" w14:textId="77777777" w:rsidR="002669AC" w:rsidRPr="00502397" w:rsidRDefault="002669AC" w:rsidP="00456D1A">
      <w:pPr>
        <w:pStyle w:val="ListParagraph"/>
        <w:numPr>
          <w:ilvl w:val="0"/>
          <w:numId w:val="20"/>
        </w:numPr>
        <w:spacing w:after="0"/>
        <w:ind w:left="0"/>
        <w:rPr>
          <w:rFonts w:eastAsia="Calibri" w:cs="Calibri"/>
        </w:rPr>
      </w:pPr>
      <w:r w:rsidRPr="00502397">
        <w:rPr>
          <w:rStyle w:val="normaltextrun"/>
          <w:rFonts w:ascii="Calibri" w:hAnsi="Calibri" w:cs="Calibri"/>
          <w:shd w:val="clear" w:color="auto" w:fill="FFFFFF"/>
        </w:rPr>
        <w:t>Smeets, A. J., Nijenhuis, R. J., Boekkooi, P. F., Vervest, H. A. M., van Rooij, W. J., &amp; Lohle, P. N. M. (2012). Long-Term Follow-up of Uterine Artery Embolization for Symptomatic Adenomyosis. </w:t>
      </w:r>
      <w:r w:rsidRPr="00502397">
        <w:rPr>
          <w:rStyle w:val="normaltextrun"/>
          <w:rFonts w:ascii="Calibri" w:hAnsi="Calibri" w:cs="Calibri"/>
          <w:i/>
          <w:iCs/>
          <w:shd w:val="clear" w:color="auto" w:fill="FFFFFF"/>
        </w:rPr>
        <w:t>CardioVascular and Interventional Radiology</w:t>
      </w:r>
      <w:r w:rsidRPr="00502397">
        <w:rPr>
          <w:rStyle w:val="normaltextrun"/>
          <w:rFonts w:ascii="Calibri" w:hAnsi="Calibri" w:cs="Calibri"/>
          <w:shd w:val="clear" w:color="auto" w:fill="FFFFFF"/>
        </w:rPr>
        <w:t>, </w:t>
      </w:r>
      <w:r w:rsidRPr="00502397">
        <w:rPr>
          <w:rStyle w:val="normaltextrun"/>
          <w:rFonts w:ascii="Calibri" w:hAnsi="Calibri" w:cs="Calibri"/>
          <w:i/>
          <w:iCs/>
          <w:shd w:val="clear" w:color="auto" w:fill="FFFFFF"/>
        </w:rPr>
        <w:t>35</w:t>
      </w:r>
      <w:r w:rsidRPr="00502397">
        <w:rPr>
          <w:rStyle w:val="normaltextrun"/>
          <w:rFonts w:ascii="Calibri" w:hAnsi="Calibri" w:cs="Calibri"/>
          <w:shd w:val="clear" w:color="auto" w:fill="FFFFFF"/>
        </w:rPr>
        <w:t>(4), 815–819. </w:t>
      </w:r>
      <w:hyperlink r:id="rId12" w:tgtFrame="_blank" w:history="1">
        <w:r w:rsidRPr="00502397">
          <w:rPr>
            <w:rStyle w:val="normaltextrun"/>
            <w:rFonts w:ascii="Calibri" w:hAnsi="Calibri" w:cs="Calibri"/>
            <w:u w:val="single"/>
            <w:shd w:val="clear" w:color="auto" w:fill="FFFFFF"/>
          </w:rPr>
          <w:t>https://doi.org/10.1007/s00270-011-0203-1</w:t>
        </w:r>
      </w:hyperlink>
      <w:r w:rsidRPr="00502397">
        <w:rPr>
          <w:rStyle w:val="normaltextrun"/>
          <w:rFonts w:ascii="Calibri" w:hAnsi="Calibri" w:cs="Calibri"/>
          <w:shd w:val="clear" w:color="auto" w:fill="FFFFFF"/>
        </w:rPr>
        <w:t> </w:t>
      </w:r>
      <w:r w:rsidRPr="00502397">
        <w:rPr>
          <w:rStyle w:val="eop"/>
          <w:rFonts w:ascii="Calibri" w:hAnsi="Calibri" w:cs="Calibri"/>
          <w:shd w:val="clear" w:color="auto" w:fill="FFFFFF"/>
        </w:rPr>
        <w:t> </w:t>
      </w:r>
    </w:p>
    <w:p w14:paraId="10DA7F89" w14:textId="77777777" w:rsidR="002669AC" w:rsidRPr="00502397" w:rsidRDefault="002669AC" w:rsidP="00456D1A">
      <w:pPr>
        <w:pStyle w:val="ListParagraph"/>
        <w:numPr>
          <w:ilvl w:val="0"/>
          <w:numId w:val="20"/>
        </w:numPr>
        <w:spacing w:after="0"/>
        <w:ind w:left="0"/>
        <w:rPr>
          <w:rStyle w:val="eop"/>
          <w:rFonts w:eastAsia="Calibri" w:cs="Calibri"/>
        </w:rPr>
      </w:pPr>
      <w:r w:rsidRPr="00502397">
        <w:rPr>
          <w:rStyle w:val="normaltextrun"/>
          <w:rFonts w:ascii="Calibri" w:hAnsi="Calibri" w:cs="Calibri"/>
          <w:shd w:val="clear" w:color="auto" w:fill="FFFFFF"/>
        </w:rPr>
        <w:t>Nijenhuis, R. J., Smeets, A. J., Morpurgo, M., Boekkooi, P. F., Reuwer, P. J. H. M., Smink, M., van Rooij, W. J., &amp; Lohle, P. N. M. (2015). Uterine Artery Embolisation for Symptomatic Adenomyosis with Polyzene F-Coated Hydrogel Microspheres: Three-Year Clinical Follow-Up Using UFS–QoL Questionnaire. </w:t>
      </w:r>
      <w:r w:rsidRPr="00502397">
        <w:rPr>
          <w:rStyle w:val="normaltextrun"/>
          <w:rFonts w:ascii="Calibri" w:hAnsi="Calibri" w:cs="Calibri"/>
          <w:i/>
          <w:iCs/>
          <w:shd w:val="clear" w:color="auto" w:fill="FFFFFF"/>
        </w:rPr>
        <w:t>CardioVascular and Interventional Radiology</w:t>
      </w:r>
      <w:r w:rsidRPr="00502397">
        <w:rPr>
          <w:rStyle w:val="normaltextrun"/>
          <w:rFonts w:ascii="Calibri" w:hAnsi="Calibri" w:cs="Calibri"/>
          <w:shd w:val="clear" w:color="auto" w:fill="FFFFFF"/>
        </w:rPr>
        <w:t>, </w:t>
      </w:r>
      <w:r w:rsidRPr="00502397">
        <w:rPr>
          <w:rStyle w:val="normaltextrun"/>
          <w:rFonts w:ascii="Calibri" w:hAnsi="Calibri" w:cs="Calibri"/>
          <w:i/>
          <w:iCs/>
          <w:shd w:val="clear" w:color="auto" w:fill="FFFFFF"/>
        </w:rPr>
        <w:t>38</w:t>
      </w:r>
      <w:r w:rsidRPr="00502397">
        <w:rPr>
          <w:rStyle w:val="normaltextrun"/>
          <w:rFonts w:ascii="Calibri" w:hAnsi="Calibri" w:cs="Calibri"/>
          <w:shd w:val="clear" w:color="auto" w:fill="FFFFFF"/>
        </w:rPr>
        <w:t>(1), 65–71. </w:t>
      </w:r>
      <w:hyperlink r:id="rId13" w:tgtFrame="_blank" w:history="1">
        <w:r w:rsidRPr="00502397">
          <w:rPr>
            <w:rStyle w:val="normaltextrun"/>
            <w:rFonts w:ascii="Calibri" w:hAnsi="Calibri" w:cs="Calibri"/>
            <w:u w:val="single"/>
            <w:shd w:val="clear" w:color="auto" w:fill="FFFFFF"/>
          </w:rPr>
          <w:t>https://doi.org/10.1007/s00270-014-0878-1</w:t>
        </w:r>
      </w:hyperlink>
      <w:r w:rsidRPr="00502397">
        <w:rPr>
          <w:rStyle w:val="normaltextrun"/>
          <w:rFonts w:ascii="Calibri" w:hAnsi="Calibri" w:cs="Calibri"/>
          <w:shd w:val="clear" w:color="auto" w:fill="FFFFFF"/>
        </w:rPr>
        <w:t> </w:t>
      </w:r>
      <w:r w:rsidRPr="00502397">
        <w:rPr>
          <w:rStyle w:val="eop"/>
          <w:rFonts w:ascii="Calibri" w:hAnsi="Calibri" w:cs="Calibri"/>
          <w:shd w:val="clear" w:color="auto" w:fill="FFFFFF"/>
        </w:rPr>
        <w:t> </w:t>
      </w:r>
    </w:p>
    <w:p w14:paraId="295B776C" w14:textId="77777777" w:rsidR="002669AC" w:rsidRPr="00502397" w:rsidRDefault="002669AC" w:rsidP="00456D1A">
      <w:pPr>
        <w:pStyle w:val="ListParagraph"/>
        <w:numPr>
          <w:ilvl w:val="0"/>
          <w:numId w:val="20"/>
        </w:numPr>
        <w:spacing w:after="0"/>
        <w:ind w:left="0"/>
        <w:rPr>
          <w:rStyle w:val="normaltextrun"/>
          <w:rFonts w:eastAsia="Calibri" w:cs="Calibri"/>
        </w:rPr>
      </w:pPr>
      <w:r w:rsidRPr="00502397">
        <w:rPr>
          <w:rStyle w:val="normaltextrun"/>
          <w:rFonts w:ascii="Calibri" w:hAnsi="Calibri" w:cs="Calibri"/>
          <w:shd w:val="clear" w:color="auto" w:fill="FFFFFF"/>
        </w:rPr>
        <w:lastRenderedPageBreak/>
        <w:t>Ma J, Brown B, Liang E. Long-term durability of uterine artery embolisation for treatment of symptomatic adenomyosis. Aust N Z J Obstet Gynaecol. 2021 Apr;61(2):290-296. doi: 10.1111/ajo.13304. Epub 2021 Feb 14. PMID: 33583017; PMCID: PMC8248413</w:t>
      </w:r>
    </w:p>
    <w:p w14:paraId="35013D1B" w14:textId="64F6B0B9" w:rsidR="002669AC" w:rsidRPr="00502397" w:rsidRDefault="002669AC" w:rsidP="00456D1A">
      <w:pPr>
        <w:pStyle w:val="ListParagraph"/>
        <w:numPr>
          <w:ilvl w:val="0"/>
          <w:numId w:val="20"/>
        </w:numPr>
        <w:spacing w:after="0"/>
        <w:ind w:left="0"/>
        <w:rPr>
          <w:rStyle w:val="eop"/>
          <w:rFonts w:eastAsia="Calibri" w:cs="Calibri"/>
        </w:rPr>
      </w:pPr>
      <w:r w:rsidRPr="00502397">
        <w:rPr>
          <w:rStyle w:val="normaltextrun"/>
          <w:rFonts w:ascii="Calibri" w:hAnsi="Calibri" w:cs="Calibri"/>
          <w:shd w:val="clear" w:color="auto" w:fill="FFFFFF"/>
        </w:rPr>
        <w:t xml:space="preserve">Mohan, P. P., Hamblin, M. H., &amp; Vogelzang, R. L. (2013). Uterine Artery Embolization and Its Effect </w:t>
      </w:r>
      <w:r w:rsidR="001A5739" w:rsidRPr="00502397">
        <w:rPr>
          <w:rStyle w:val="normaltextrun"/>
          <w:rFonts w:ascii="Calibri" w:hAnsi="Calibri" w:cs="Calibri"/>
          <w:shd w:val="clear" w:color="auto" w:fill="FFFFFF"/>
        </w:rPr>
        <w:t xml:space="preserve">on </w:t>
      </w:r>
      <w:r w:rsidR="00502397" w:rsidRPr="00502397">
        <w:rPr>
          <w:rStyle w:val="normaltextrun"/>
          <w:rFonts w:ascii="Calibri" w:hAnsi="Calibri" w:cs="Calibri"/>
          <w:shd w:val="clear" w:color="auto" w:fill="FFFFFF"/>
        </w:rPr>
        <w:t>Fertility</w:t>
      </w:r>
      <w:r w:rsidRPr="00502397">
        <w:rPr>
          <w:rStyle w:val="normaltextrun"/>
          <w:rFonts w:ascii="Calibri" w:hAnsi="Calibri" w:cs="Calibri"/>
          <w:shd w:val="clear" w:color="auto" w:fill="FFFFFF"/>
        </w:rPr>
        <w:t>. </w:t>
      </w:r>
      <w:r w:rsidRPr="00502397">
        <w:rPr>
          <w:rStyle w:val="normaltextrun"/>
          <w:rFonts w:ascii="Calibri" w:hAnsi="Calibri" w:cs="Calibri"/>
          <w:i/>
          <w:iCs/>
          <w:shd w:val="clear" w:color="auto" w:fill="FFFFFF"/>
        </w:rPr>
        <w:t>Journal of Vascular and Interventional Radiology</w:t>
      </w:r>
      <w:r w:rsidRPr="00502397">
        <w:rPr>
          <w:rStyle w:val="normaltextrun"/>
          <w:rFonts w:ascii="Calibri" w:hAnsi="Calibri" w:cs="Calibri"/>
          <w:shd w:val="clear" w:color="auto" w:fill="FFFFFF"/>
        </w:rPr>
        <w:t>, </w:t>
      </w:r>
      <w:r w:rsidRPr="00502397">
        <w:rPr>
          <w:rStyle w:val="normaltextrun"/>
          <w:rFonts w:ascii="Calibri" w:hAnsi="Calibri" w:cs="Calibri"/>
          <w:i/>
          <w:iCs/>
          <w:shd w:val="clear" w:color="auto" w:fill="FFFFFF"/>
        </w:rPr>
        <w:t>24</w:t>
      </w:r>
      <w:r w:rsidRPr="00502397">
        <w:rPr>
          <w:rStyle w:val="normaltextrun"/>
          <w:rFonts w:ascii="Calibri" w:hAnsi="Calibri" w:cs="Calibri"/>
          <w:shd w:val="clear" w:color="auto" w:fill="FFFFFF"/>
        </w:rPr>
        <w:t>(7), 925–930. </w:t>
      </w:r>
      <w:hyperlink r:id="rId14" w:tgtFrame="_blank" w:history="1">
        <w:r w:rsidRPr="00502397">
          <w:rPr>
            <w:rStyle w:val="normaltextrun"/>
            <w:rFonts w:ascii="Calibri" w:hAnsi="Calibri" w:cs="Calibri"/>
            <w:u w:val="single"/>
            <w:shd w:val="clear" w:color="auto" w:fill="FFFFFF"/>
          </w:rPr>
          <w:t>https://doi.org/10.1016/j.jvir.2013.03.014</w:t>
        </w:r>
      </w:hyperlink>
      <w:r w:rsidRPr="00502397">
        <w:rPr>
          <w:rStyle w:val="normaltextrun"/>
          <w:rFonts w:ascii="Calibri" w:hAnsi="Calibri" w:cs="Calibri"/>
          <w:shd w:val="clear" w:color="auto" w:fill="FFFFFF"/>
        </w:rPr>
        <w:t> </w:t>
      </w:r>
      <w:r w:rsidRPr="00502397">
        <w:rPr>
          <w:rStyle w:val="eop"/>
          <w:rFonts w:ascii="Calibri" w:hAnsi="Calibri" w:cs="Calibri"/>
          <w:shd w:val="clear" w:color="auto" w:fill="FFFFFF"/>
        </w:rPr>
        <w:t> </w:t>
      </w:r>
    </w:p>
    <w:p w14:paraId="0B920A9B" w14:textId="77777777" w:rsidR="002669AC" w:rsidRPr="00502397" w:rsidRDefault="002669AC" w:rsidP="00456D1A">
      <w:pPr>
        <w:pStyle w:val="ListParagraph"/>
        <w:numPr>
          <w:ilvl w:val="0"/>
          <w:numId w:val="20"/>
        </w:numPr>
        <w:spacing w:after="0"/>
        <w:ind w:left="0"/>
        <w:rPr>
          <w:rStyle w:val="Strong"/>
          <w:rFonts w:eastAsia="Calibri" w:cs="Calibri"/>
          <w:b w:val="0"/>
          <w:bCs w:val="0"/>
        </w:rPr>
      </w:pPr>
      <w:r w:rsidRPr="00502397">
        <w:rPr>
          <w:rStyle w:val="normaltextrun"/>
          <w:rFonts w:ascii="Calibri" w:hAnsi="Calibri" w:cs="Calibri"/>
          <w:shd w:val="clear" w:color="auto" w:fill="FFFFFF"/>
        </w:rPr>
        <w:t> Jun F, Yamin L, Xinli X, Zhe L, Min Z, Bo Z, Wenli G. Uterine artery embolization versus surgery for symptomatic uterine fibroids: a randomized controlled trial and a meta-analysis of the literature. Arch Gynecol Obstet. 2012 May;285(5):1407-13. doi: 10.1007/s00404-011-2065-9. Epub 2011 Nov 3. PMID: 22048783.</w:t>
      </w:r>
    </w:p>
    <w:p w14:paraId="5A0E9E30" w14:textId="77777777" w:rsidR="00456D1A" w:rsidRDefault="00456D1A" w:rsidP="00662A96">
      <w:pPr>
        <w:shd w:val="clear" w:color="auto" w:fill="FFFFFF"/>
        <w:spacing w:after="0"/>
        <w:textAlignment w:val="baseline"/>
        <w:rPr>
          <w:rFonts w:asciiTheme="minorHAnsi" w:eastAsia="Times New Roman" w:hAnsiTheme="minorHAnsi" w:cstheme="minorHAnsi"/>
          <w:b/>
          <w:bCs/>
          <w:color w:val="242424"/>
          <w:sz w:val="18"/>
          <w:szCs w:val="18"/>
        </w:rPr>
      </w:pPr>
    </w:p>
    <w:p w14:paraId="15576A0F" w14:textId="0A7232AC" w:rsidR="00662A96" w:rsidRPr="002E5C5B" w:rsidRDefault="00662A96" w:rsidP="00662A96">
      <w:pPr>
        <w:shd w:val="clear" w:color="auto" w:fill="FFFFFF"/>
        <w:spacing w:after="0"/>
        <w:textAlignment w:val="baseline"/>
        <w:rPr>
          <w:rFonts w:asciiTheme="minorHAnsi" w:eastAsia="Times New Roman" w:hAnsiTheme="minorHAnsi" w:cstheme="minorHAnsi"/>
          <w:b/>
          <w:bCs/>
          <w:color w:val="242424"/>
          <w:sz w:val="18"/>
          <w:szCs w:val="18"/>
        </w:rPr>
      </w:pPr>
      <w:r w:rsidRPr="002E5C5B">
        <w:rPr>
          <w:rFonts w:asciiTheme="minorHAnsi" w:eastAsia="Times New Roman" w:hAnsiTheme="minorHAnsi" w:cstheme="minorHAnsi"/>
          <w:b/>
          <w:bCs/>
          <w:color w:val="242424"/>
          <w:sz w:val="18"/>
          <w:szCs w:val="18"/>
        </w:rPr>
        <w:t>Disclaimer:  </w:t>
      </w:r>
    </w:p>
    <w:p w14:paraId="558C89C1" w14:textId="77777777" w:rsidR="00662A96" w:rsidRPr="002E5C5B" w:rsidRDefault="00662A96" w:rsidP="00662A96">
      <w:pPr>
        <w:shd w:val="clear" w:color="auto" w:fill="FFFFFF"/>
        <w:spacing w:after="0"/>
        <w:textAlignment w:val="baseline"/>
        <w:rPr>
          <w:rFonts w:asciiTheme="minorHAnsi" w:eastAsia="Times New Roman" w:hAnsiTheme="minorHAnsi" w:cstheme="minorHAnsi"/>
          <w:color w:val="242424"/>
          <w:sz w:val="18"/>
          <w:szCs w:val="18"/>
        </w:rPr>
      </w:pPr>
      <w:r w:rsidRPr="002E5C5B">
        <w:rPr>
          <w:rFonts w:asciiTheme="minorHAnsi" w:eastAsia="Times New Roman" w:hAnsiTheme="minorHAnsi" w:cstheme="minorHAnsi"/>
          <w:color w:val="242424"/>
          <w:sz w:val="18"/>
          <w:szCs w:val="18"/>
        </w:rPr>
        <w:t>Disclaimer: This coverage recommendation is proprietary information owned by the Society of Interventional Radiology (SIR). SIR members and other lawful purchasers of this document are authorized to use this recommendation for personal use only. Distribution beyond the member or purchaser's personal use is expressly forbidden, absent written consent from SIR. SIR coverage recommendations should not be construed as including all proper methods of care or excluding other acceptable practices of care reasonably directed to obtaining the same results. The ultimate judgment regarding any specific procedure or treatment is to be made by the physician and patient in light of all circumstances presented by the patient and the needs and resources particular to the locality or institution. The coverage recommendations do not represent a "standard of care," nor are they intended as a fixed treatment protocol. It is anticipated that there will be patients who will require less or more treatment than the average. It is also acknowledged that in atypical cases, treatment falling outside these criteria will sometimes be necessary. This document should not be seen as prescribing the type, frequency or duration of intervention. Treatment and accompanying payment should be based on this information in addition to an individual patient's needs as well as the doctor's professional judgment and experience. This document is designed to function as a guide and should not be used as the sole reason for denial of treatment and services. It is not intended to supersede applicable ethical standards or provisions of law. This is not a legal document. </w:t>
      </w:r>
    </w:p>
    <w:p w14:paraId="00B77E46" w14:textId="77777777" w:rsidR="00662A96" w:rsidRPr="00662A96" w:rsidRDefault="00662A96" w:rsidP="00662A96">
      <w:pPr>
        <w:spacing w:beforeAutospacing="1" w:afterAutospacing="1"/>
        <w:outlineLvl w:val="2"/>
        <w:rPr>
          <w:rFonts w:eastAsia="Calibri" w:cs="Calibri"/>
        </w:rPr>
      </w:pPr>
    </w:p>
    <w:sectPr w:rsidR="00662A96" w:rsidRPr="00662A96" w:rsidSect="00F4727D">
      <w:headerReference w:type="even" r:id="rId15"/>
      <w:headerReference w:type="default" r:id="rId16"/>
      <w:footerReference w:type="even" r:id="rId17"/>
      <w:footerReference w:type="default" r:id="rId18"/>
      <w:headerReference w:type="first" r:id="rId19"/>
      <w:footerReference w:type="first" r:id="rId20"/>
      <w:pgSz w:w="12240" w:h="15840"/>
      <w:pgMar w:top="1800" w:right="1080" w:bottom="907" w:left="1800"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D3423" w14:textId="77777777" w:rsidR="00430864" w:rsidRDefault="00430864" w:rsidP="00C3366B">
      <w:pPr>
        <w:spacing w:after="0"/>
      </w:pPr>
      <w:r>
        <w:separator/>
      </w:r>
    </w:p>
  </w:endnote>
  <w:endnote w:type="continuationSeparator" w:id="0">
    <w:p w14:paraId="7BF3494E" w14:textId="77777777" w:rsidR="00430864" w:rsidRDefault="00430864" w:rsidP="00C336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C77A" w14:textId="77777777" w:rsidR="00F4727D" w:rsidRDefault="00F47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F4F0" w14:textId="77777777" w:rsidR="000F0A1C" w:rsidRDefault="000F0A1C">
    <w:pPr>
      <w:pStyle w:val="Footer"/>
    </w:pPr>
    <w:r w:rsidRPr="00965E11">
      <w:rPr>
        <w:noProof/>
        <w:lang w:eastAsia="en-US"/>
      </w:rPr>
      <w:drawing>
        <wp:anchor distT="0" distB="0" distL="114300" distR="114300" simplePos="0" relativeHeight="251658241" behindDoc="1" locked="1" layoutInCell="1" allowOverlap="1" wp14:anchorId="3915CCDE" wp14:editId="146120CA">
          <wp:simplePos x="0" y="0"/>
          <wp:positionH relativeFrom="page">
            <wp:posOffset>0</wp:posOffset>
          </wp:positionH>
          <wp:positionV relativeFrom="page">
            <wp:posOffset>9262745</wp:posOffset>
          </wp:positionV>
          <wp:extent cx="7772400" cy="786384"/>
          <wp:effectExtent l="0" t="0" r="0" b="0"/>
          <wp:wrapNone/>
          <wp:docPr id="798905092"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72400"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168E6E" w14:textId="77777777" w:rsidR="00B16ECA" w:rsidRDefault="00B16E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CDC80" w14:textId="77777777" w:rsidR="000F0A1C" w:rsidRDefault="000F0A1C">
    <w:pPr>
      <w:pStyle w:val="Footer"/>
    </w:pPr>
    <w:r w:rsidRPr="00965E11">
      <w:rPr>
        <w:noProof/>
        <w:lang w:eastAsia="en-US"/>
      </w:rPr>
      <w:drawing>
        <wp:anchor distT="0" distB="0" distL="114300" distR="114300" simplePos="0" relativeHeight="251658240" behindDoc="1" locked="1" layoutInCell="1" allowOverlap="1" wp14:anchorId="578C92A4" wp14:editId="46E28A00">
          <wp:simplePos x="0" y="0"/>
          <wp:positionH relativeFrom="column">
            <wp:posOffset>-1114425</wp:posOffset>
          </wp:positionH>
          <wp:positionV relativeFrom="paragraph">
            <wp:posOffset>0</wp:posOffset>
          </wp:positionV>
          <wp:extent cx="7799832" cy="786384"/>
          <wp:effectExtent l="0" t="0" r="0" b="0"/>
          <wp:wrapNone/>
          <wp:docPr id="2115808565" name="Picture 9" descr="SIR_e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R_eletterhead_Footer"/>
                  <pic:cNvPicPr>
                    <a:picLocks noChangeArrowheads="1"/>
                  </pic:cNvPicPr>
                </pic:nvPicPr>
                <pic:blipFill>
                  <a:blip r:embed="rId1"/>
                  <a:srcRect/>
                  <a:stretch>
                    <a:fillRect/>
                  </a:stretch>
                </pic:blipFill>
                <pic:spPr bwMode="auto">
                  <a:xfrm>
                    <a:off x="0" y="0"/>
                    <a:ext cx="7799832" cy="7863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D4409C5" w14:textId="77777777" w:rsidR="00252CB9" w:rsidRDefault="00252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A7FD5" w14:textId="77777777" w:rsidR="00430864" w:rsidRDefault="00430864" w:rsidP="00C3366B">
      <w:pPr>
        <w:spacing w:after="0"/>
      </w:pPr>
      <w:r>
        <w:separator/>
      </w:r>
    </w:p>
  </w:footnote>
  <w:footnote w:type="continuationSeparator" w:id="0">
    <w:p w14:paraId="17C5313B" w14:textId="77777777" w:rsidR="00430864" w:rsidRDefault="00430864" w:rsidP="00C3366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65674" w14:textId="77777777" w:rsidR="00F4727D" w:rsidRDefault="00F472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BF52F" w14:textId="3ADECBF9" w:rsidR="00B16ECA" w:rsidRDefault="00B16ECA" w:rsidP="00C3366B">
    <w:pPr>
      <w:pStyle w:val="Header"/>
    </w:pPr>
  </w:p>
  <w:p w14:paraId="65D9EB15" w14:textId="77777777" w:rsidR="00B16ECA" w:rsidRDefault="00B16ECA" w:rsidP="00C3366B">
    <w:pPr>
      <w:pStyle w:val="Header"/>
    </w:pPr>
  </w:p>
  <w:p w14:paraId="741C6AC1" w14:textId="2922FB3F" w:rsidR="00B16ECA" w:rsidRDefault="00F4727D" w:rsidP="00F4727D">
    <w:pPr>
      <w:pStyle w:val="Header"/>
      <w:jc w:val="right"/>
    </w:pPr>
    <w:r>
      <w:rPr>
        <w:noProof/>
      </w:rPr>
      <w:drawing>
        <wp:inline distT="0" distB="0" distL="0" distR="0" wp14:anchorId="281BED7E" wp14:editId="4887D165">
          <wp:extent cx="1804670" cy="920750"/>
          <wp:effectExtent l="0" t="0" r="5080" b="0"/>
          <wp:docPr id="229842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92075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D34F" w14:textId="00CD42F2" w:rsidR="00252CB9" w:rsidRDefault="00F4727D" w:rsidP="00F4727D">
    <w:pPr>
      <w:pStyle w:val="Header"/>
      <w:tabs>
        <w:tab w:val="clear" w:pos="9360"/>
      </w:tabs>
      <w:jc w:val="right"/>
    </w:pPr>
    <w:r>
      <w:rPr>
        <w:noProof/>
      </w:rPr>
      <w:drawing>
        <wp:inline distT="0" distB="0" distL="0" distR="0" wp14:anchorId="5D8DEB18" wp14:editId="4081915A">
          <wp:extent cx="1802445" cy="922020"/>
          <wp:effectExtent l="0" t="0" r="7620" b="0"/>
          <wp:docPr id="20163848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3987" name="Picture 115873987"/>
                  <pic:cNvPicPr/>
                </pic:nvPicPr>
                <pic:blipFill>
                  <a:blip r:embed="rId1">
                    <a:extLst>
                      <a:ext uri="{28A0092B-C50C-407E-A947-70E740481C1C}">
                        <a14:useLocalDpi xmlns:a14="http://schemas.microsoft.com/office/drawing/2010/main" val="0"/>
                      </a:ext>
                    </a:extLst>
                  </a:blip>
                  <a:stretch>
                    <a:fillRect/>
                  </a:stretch>
                </pic:blipFill>
                <pic:spPr>
                  <a:xfrm>
                    <a:off x="0" y="0"/>
                    <a:ext cx="1808775" cy="9252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0A4F"/>
    <w:multiLevelType w:val="hybridMultilevel"/>
    <w:tmpl w:val="6A42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A5FA1"/>
    <w:multiLevelType w:val="hybridMultilevel"/>
    <w:tmpl w:val="DECA9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E53D3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4F756C"/>
    <w:multiLevelType w:val="hybridMultilevel"/>
    <w:tmpl w:val="22F0A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32175"/>
    <w:multiLevelType w:val="hybridMultilevel"/>
    <w:tmpl w:val="41E4506E"/>
    <w:lvl w:ilvl="0" w:tplc="2374844E">
      <w:numFmt w:val="bullet"/>
      <w:lvlText w:val=""/>
      <w:lvlJc w:val="left"/>
      <w:pPr>
        <w:ind w:left="1510" w:hanging="360"/>
      </w:pPr>
      <w:rPr>
        <w:rFonts w:ascii="Symbol" w:eastAsia="MS Mincho" w:hAnsi="Symbol"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5" w15:restartNumberingAfterBreak="0">
    <w:nsid w:val="1CDAD761"/>
    <w:multiLevelType w:val="multilevel"/>
    <w:tmpl w:val="B52623D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6" w15:restartNumberingAfterBreak="0">
    <w:nsid w:val="224C043E"/>
    <w:multiLevelType w:val="hybridMultilevel"/>
    <w:tmpl w:val="E7DC6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9131C"/>
    <w:multiLevelType w:val="hybridMultilevel"/>
    <w:tmpl w:val="BBC06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3169F"/>
    <w:multiLevelType w:val="multilevel"/>
    <w:tmpl w:val="EF4A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B036A3"/>
    <w:multiLevelType w:val="hybridMultilevel"/>
    <w:tmpl w:val="74B6E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F37F5"/>
    <w:multiLevelType w:val="hybridMultilevel"/>
    <w:tmpl w:val="F87EA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CC00D"/>
    <w:multiLevelType w:val="hybridMultilevel"/>
    <w:tmpl w:val="BD7A9EC4"/>
    <w:lvl w:ilvl="0" w:tplc="49886CF4">
      <w:start w:val="1"/>
      <w:numFmt w:val="bullet"/>
      <w:lvlText w:val=""/>
      <w:lvlJc w:val="left"/>
      <w:pPr>
        <w:ind w:left="720" w:hanging="360"/>
      </w:pPr>
      <w:rPr>
        <w:rFonts w:ascii="Symbol" w:hAnsi="Symbol" w:hint="default"/>
      </w:rPr>
    </w:lvl>
    <w:lvl w:ilvl="1" w:tplc="2BF234CC">
      <w:start w:val="1"/>
      <w:numFmt w:val="bullet"/>
      <w:lvlText w:val="o"/>
      <w:lvlJc w:val="left"/>
      <w:pPr>
        <w:ind w:left="1440" w:hanging="360"/>
      </w:pPr>
      <w:rPr>
        <w:rFonts w:ascii="Courier New" w:hAnsi="Courier New" w:hint="default"/>
      </w:rPr>
    </w:lvl>
    <w:lvl w:ilvl="2" w:tplc="F620C446">
      <w:start w:val="1"/>
      <w:numFmt w:val="bullet"/>
      <w:lvlText w:val=""/>
      <w:lvlJc w:val="left"/>
      <w:pPr>
        <w:ind w:left="2160" w:hanging="360"/>
      </w:pPr>
      <w:rPr>
        <w:rFonts w:ascii="Wingdings" w:hAnsi="Wingdings" w:hint="default"/>
      </w:rPr>
    </w:lvl>
    <w:lvl w:ilvl="3" w:tplc="4DE48058">
      <w:start w:val="1"/>
      <w:numFmt w:val="bullet"/>
      <w:lvlText w:val=""/>
      <w:lvlJc w:val="left"/>
      <w:pPr>
        <w:ind w:left="2880" w:hanging="360"/>
      </w:pPr>
      <w:rPr>
        <w:rFonts w:ascii="Symbol" w:hAnsi="Symbol" w:hint="default"/>
      </w:rPr>
    </w:lvl>
    <w:lvl w:ilvl="4" w:tplc="3366551E">
      <w:start w:val="1"/>
      <w:numFmt w:val="bullet"/>
      <w:lvlText w:val="o"/>
      <w:lvlJc w:val="left"/>
      <w:pPr>
        <w:ind w:left="3600" w:hanging="360"/>
      </w:pPr>
      <w:rPr>
        <w:rFonts w:ascii="Courier New" w:hAnsi="Courier New" w:hint="default"/>
      </w:rPr>
    </w:lvl>
    <w:lvl w:ilvl="5" w:tplc="DDB85DE0">
      <w:start w:val="1"/>
      <w:numFmt w:val="bullet"/>
      <w:lvlText w:val=""/>
      <w:lvlJc w:val="left"/>
      <w:pPr>
        <w:ind w:left="4320" w:hanging="360"/>
      </w:pPr>
      <w:rPr>
        <w:rFonts w:ascii="Wingdings" w:hAnsi="Wingdings" w:hint="default"/>
      </w:rPr>
    </w:lvl>
    <w:lvl w:ilvl="6" w:tplc="DE8C3964">
      <w:start w:val="1"/>
      <w:numFmt w:val="bullet"/>
      <w:lvlText w:val=""/>
      <w:lvlJc w:val="left"/>
      <w:pPr>
        <w:ind w:left="5040" w:hanging="360"/>
      </w:pPr>
      <w:rPr>
        <w:rFonts w:ascii="Symbol" w:hAnsi="Symbol" w:hint="default"/>
      </w:rPr>
    </w:lvl>
    <w:lvl w:ilvl="7" w:tplc="363E76E2">
      <w:start w:val="1"/>
      <w:numFmt w:val="bullet"/>
      <w:lvlText w:val="o"/>
      <w:lvlJc w:val="left"/>
      <w:pPr>
        <w:ind w:left="5760" w:hanging="360"/>
      </w:pPr>
      <w:rPr>
        <w:rFonts w:ascii="Courier New" w:hAnsi="Courier New" w:hint="default"/>
      </w:rPr>
    </w:lvl>
    <w:lvl w:ilvl="8" w:tplc="2E8E4B8E">
      <w:start w:val="1"/>
      <w:numFmt w:val="bullet"/>
      <w:lvlText w:val=""/>
      <w:lvlJc w:val="left"/>
      <w:pPr>
        <w:ind w:left="6480" w:hanging="360"/>
      </w:pPr>
      <w:rPr>
        <w:rFonts w:ascii="Wingdings" w:hAnsi="Wingdings" w:hint="default"/>
      </w:rPr>
    </w:lvl>
  </w:abstractNum>
  <w:abstractNum w:abstractNumId="12" w15:restartNumberingAfterBreak="0">
    <w:nsid w:val="40640AB3"/>
    <w:multiLevelType w:val="multilevel"/>
    <w:tmpl w:val="598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666ECB"/>
    <w:multiLevelType w:val="hybridMultilevel"/>
    <w:tmpl w:val="82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914EA9"/>
    <w:multiLevelType w:val="hybridMultilevel"/>
    <w:tmpl w:val="FF364E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8019D"/>
    <w:multiLevelType w:val="hybridMultilevel"/>
    <w:tmpl w:val="3A76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42B9D"/>
    <w:multiLevelType w:val="multilevel"/>
    <w:tmpl w:val="AB06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4F667E"/>
    <w:multiLevelType w:val="hybridMultilevel"/>
    <w:tmpl w:val="95ECF1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04B10"/>
    <w:multiLevelType w:val="hybridMultilevel"/>
    <w:tmpl w:val="CF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BC5F4A"/>
    <w:multiLevelType w:val="hybridMultilevel"/>
    <w:tmpl w:val="CC2071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841657">
    <w:abstractNumId w:val="3"/>
  </w:num>
  <w:num w:numId="2" w16cid:durableId="30880050">
    <w:abstractNumId w:val="18"/>
  </w:num>
  <w:num w:numId="3" w16cid:durableId="2119330494">
    <w:abstractNumId w:val="13"/>
  </w:num>
  <w:num w:numId="4" w16cid:durableId="1648511236">
    <w:abstractNumId w:val="2"/>
  </w:num>
  <w:num w:numId="5" w16cid:durableId="62993567">
    <w:abstractNumId w:val="15"/>
  </w:num>
  <w:num w:numId="6" w16cid:durableId="2080133443">
    <w:abstractNumId w:val="4"/>
  </w:num>
  <w:num w:numId="7" w16cid:durableId="1998338007">
    <w:abstractNumId w:val="14"/>
  </w:num>
  <w:num w:numId="8" w16cid:durableId="57745977">
    <w:abstractNumId w:val="17"/>
  </w:num>
  <w:num w:numId="9" w16cid:durableId="970208626">
    <w:abstractNumId w:val="6"/>
  </w:num>
  <w:num w:numId="10" w16cid:durableId="56975348">
    <w:abstractNumId w:val="0"/>
  </w:num>
  <w:num w:numId="11" w16cid:durableId="258029409">
    <w:abstractNumId w:val="9"/>
  </w:num>
  <w:num w:numId="12" w16cid:durableId="1014653602">
    <w:abstractNumId w:val="12"/>
  </w:num>
  <w:num w:numId="13" w16cid:durableId="1752578627">
    <w:abstractNumId w:val="5"/>
  </w:num>
  <w:num w:numId="14" w16cid:durableId="528032471">
    <w:abstractNumId w:val="8"/>
  </w:num>
  <w:num w:numId="15" w16cid:durableId="317151523">
    <w:abstractNumId w:val="16"/>
  </w:num>
  <w:num w:numId="16" w16cid:durableId="527564872">
    <w:abstractNumId w:val="1"/>
  </w:num>
  <w:num w:numId="17" w16cid:durableId="1932086706">
    <w:abstractNumId w:val="11"/>
  </w:num>
  <w:num w:numId="18" w16cid:durableId="1988313838">
    <w:abstractNumId w:val="19"/>
  </w:num>
  <w:num w:numId="19" w16cid:durableId="529688527">
    <w:abstractNumId w:val="10"/>
  </w:num>
  <w:num w:numId="20" w16cid:durableId="17302313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dit="forms" w:enforcement="1" w:cryptProviderType="rsaAES" w:cryptAlgorithmClass="hash" w:cryptAlgorithmType="typeAny" w:cryptAlgorithmSid="14" w:cryptSpinCount="100000" w:hash="dyzMK6rx0d7Tq0zrBass1DkxO3bocyAS3P8SELop2XE6zqTxqzHTUXH0HxdcQBuJ6ylTybUuCBzVJ1OB7gKkzw==" w:salt="dpCd5cYDqRA0roScnWGERg=="/>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3MTc2sDAyNrA0NTdU0lEKTi0uzszPAykwrwUARcKqXSwAAAA="/>
  </w:docVars>
  <w:rsids>
    <w:rsidRoot w:val="00482B6D"/>
    <w:rsid w:val="000006A7"/>
    <w:rsid w:val="00022E9F"/>
    <w:rsid w:val="00035EAB"/>
    <w:rsid w:val="00043E7A"/>
    <w:rsid w:val="000524A0"/>
    <w:rsid w:val="00055245"/>
    <w:rsid w:val="00057663"/>
    <w:rsid w:val="000642ED"/>
    <w:rsid w:val="000758C2"/>
    <w:rsid w:val="00082D57"/>
    <w:rsid w:val="00083578"/>
    <w:rsid w:val="00091F3D"/>
    <w:rsid w:val="000A6E12"/>
    <w:rsid w:val="000B5D35"/>
    <w:rsid w:val="000F0A1C"/>
    <w:rsid w:val="000F3B5C"/>
    <w:rsid w:val="00105322"/>
    <w:rsid w:val="00117614"/>
    <w:rsid w:val="0011766B"/>
    <w:rsid w:val="0012449C"/>
    <w:rsid w:val="001303E6"/>
    <w:rsid w:val="00151591"/>
    <w:rsid w:val="001653EF"/>
    <w:rsid w:val="00174F69"/>
    <w:rsid w:val="001876E6"/>
    <w:rsid w:val="001A2316"/>
    <w:rsid w:val="001A47A0"/>
    <w:rsid w:val="001A5739"/>
    <w:rsid w:val="001F471F"/>
    <w:rsid w:val="0021472D"/>
    <w:rsid w:val="0022788F"/>
    <w:rsid w:val="00252CB9"/>
    <w:rsid w:val="00255690"/>
    <w:rsid w:val="002669AC"/>
    <w:rsid w:val="002773BD"/>
    <w:rsid w:val="00277619"/>
    <w:rsid w:val="002C6AB6"/>
    <w:rsid w:val="002D023E"/>
    <w:rsid w:val="002D105B"/>
    <w:rsid w:val="002D24C4"/>
    <w:rsid w:val="002E3304"/>
    <w:rsid w:val="002E54EA"/>
    <w:rsid w:val="002E5C5B"/>
    <w:rsid w:val="003027CF"/>
    <w:rsid w:val="0030560A"/>
    <w:rsid w:val="003131BD"/>
    <w:rsid w:val="0031322D"/>
    <w:rsid w:val="00354A15"/>
    <w:rsid w:val="00363C01"/>
    <w:rsid w:val="00365B00"/>
    <w:rsid w:val="003746AF"/>
    <w:rsid w:val="0038668A"/>
    <w:rsid w:val="00390730"/>
    <w:rsid w:val="003C00F0"/>
    <w:rsid w:val="003C51E7"/>
    <w:rsid w:val="003C5ECE"/>
    <w:rsid w:val="003D04CB"/>
    <w:rsid w:val="003E4655"/>
    <w:rsid w:val="003F16AE"/>
    <w:rsid w:val="003F557F"/>
    <w:rsid w:val="00414A16"/>
    <w:rsid w:val="00424C95"/>
    <w:rsid w:val="00430864"/>
    <w:rsid w:val="00433011"/>
    <w:rsid w:val="00440DF6"/>
    <w:rsid w:val="00445556"/>
    <w:rsid w:val="00446143"/>
    <w:rsid w:val="00456D1A"/>
    <w:rsid w:val="004748AA"/>
    <w:rsid w:val="00481636"/>
    <w:rsid w:val="00482B6D"/>
    <w:rsid w:val="004A4345"/>
    <w:rsid w:val="004C5519"/>
    <w:rsid w:val="004C765E"/>
    <w:rsid w:val="004C7E5C"/>
    <w:rsid w:val="004D700F"/>
    <w:rsid w:val="004E4F8E"/>
    <w:rsid w:val="00502397"/>
    <w:rsid w:val="00514045"/>
    <w:rsid w:val="00525E38"/>
    <w:rsid w:val="0053489E"/>
    <w:rsid w:val="00543071"/>
    <w:rsid w:val="00545B53"/>
    <w:rsid w:val="00555203"/>
    <w:rsid w:val="00555D60"/>
    <w:rsid w:val="005616DB"/>
    <w:rsid w:val="00583A2C"/>
    <w:rsid w:val="005905D8"/>
    <w:rsid w:val="005A2A92"/>
    <w:rsid w:val="005A6404"/>
    <w:rsid w:val="005E14CB"/>
    <w:rsid w:val="00607394"/>
    <w:rsid w:val="00633953"/>
    <w:rsid w:val="0064333F"/>
    <w:rsid w:val="00644A4D"/>
    <w:rsid w:val="0065188D"/>
    <w:rsid w:val="006574A9"/>
    <w:rsid w:val="00662A96"/>
    <w:rsid w:val="00677FAB"/>
    <w:rsid w:val="0068561B"/>
    <w:rsid w:val="00686E90"/>
    <w:rsid w:val="0069687F"/>
    <w:rsid w:val="006A2A7B"/>
    <w:rsid w:val="006A5291"/>
    <w:rsid w:val="006B4E86"/>
    <w:rsid w:val="006B57CB"/>
    <w:rsid w:val="006C07E6"/>
    <w:rsid w:val="006D7078"/>
    <w:rsid w:val="006F63B1"/>
    <w:rsid w:val="00703438"/>
    <w:rsid w:val="007065F2"/>
    <w:rsid w:val="007455C3"/>
    <w:rsid w:val="0077167C"/>
    <w:rsid w:val="007952AA"/>
    <w:rsid w:val="007C3721"/>
    <w:rsid w:val="00813C92"/>
    <w:rsid w:val="00815F1A"/>
    <w:rsid w:val="008330B6"/>
    <w:rsid w:val="008517D9"/>
    <w:rsid w:val="00870093"/>
    <w:rsid w:val="00882606"/>
    <w:rsid w:val="0088552B"/>
    <w:rsid w:val="00892B12"/>
    <w:rsid w:val="00896764"/>
    <w:rsid w:val="00896937"/>
    <w:rsid w:val="008E1767"/>
    <w:rsid w:val="0090777B"/>
    <w:rsid w:val="00965E11"/>
    <w:rsid w:val="009C61E7"/>
    <w:rsid w:val="009D3949"/>
    <w:rsid w:val="00A02A15"/>
    <w:rsid w:val="00A0506F"/>
    <w:rsid w:val="00A07EDA"/>
    <w:rsid w:val="00A22CFB"/>
    <w:rsid w:val="00A41CD6"/>
    <w:rsid w:val="00A43047"/>
    <w:rsid w:val="00A4304E"/>
    <w:rsid w:val="00A44A27"/>
    <w:rsid w:val="00A648B7"/>
    <w:rsid w:val="00A64E79"/>
    <w:rsid w:val="00A92A29"/>
    <w:rsid w:val="00AD0241"/>
    <w:rsid w:val="00AD28CE"/>
    <w:rsid w:val="00AE5935"/>
    <w:rsid w:val="00B16009"/>
    <w:rsid w:val="00B16ECA"/>
    <w:rsid w:val="00B172B1"/>
    <w:rsid w:val="00B35BF7"/>
    <w:rsid w:val="00B37C01"/>
    <w:rsid w:val="00B61C8F"/>
    <w:rsid w:val="00B847A6"/>
    <w:rsid w:val="00BA1324"/>
    <w:rsid w:val="00BA181A"/>
    <w:rsid w:val="00BA40F4"/>
    <w:rsid w:val="00BA7781"/>
    <w:rsid w:val="00BB2903"/>
    <w:rsid w:val="00BD62CE"/>
    <w:rsid w:val="00BE4F0F"/>
    <w:rsid w:val="00BF74E3"/>
    <w:rsid w:val="00C21BD5"/>
    <w:rsid w:val="00C220AB"/>
    <w:rsid w:val="00C3366B"/>
    <w:rsid w:val="00C415DD"/>
    <w:rsid w:val="00C421C9"/>
    <w:rsid w:val="00C57855"/>
    <w:rsid w:val="00C617F5"/>
    <w:rsid w:val="00C64C10"/>
    <w:rsid w:val="00C753FA"/>
    <w:rsid w:val="00CA04C7"/>
    <w:rsid w:val="00CB6E8A"/>
    <w:rsid w:val="00CC178D"/>
    <w:rsid w:val="00CD1FB4"/>
    <w:rsid w:val="00CD5A20"/>
    <w:rsid w:val="00D106B1"/>
    <w:rsid w:val="00D6752B"/>
    <w:rsid w:val="00D96147"/>
    <w:rsid w:val="00DA0599"/>
    <w:rsid w:val="00DC2B06"/>
    <w:rsid w:val="00DF75FF"/>
    <w:rsid w:val="00E21081"/>
    <w:rsid w:val="00E54B90"/>
    <w:rsid w:val="00E613CB"/>
    <w:rsid w:val="00E77B30"/>
    <w:rsid w:val="00E92F22"/>
    <w:rsid w:val="00EA3599"/>
    <w:rsid w:val="00EB4FB8"/>
    <w:rsid w:val="00EB739D"/>
    <w:rsid w:val="00F17580"/>
    <w:rsid w:val="00F20454"/>
    <w:rsid w:val="00F3607B"/>
    <w:rsid w:val="00F4053E"/>
    <w:rsid w:val="00F4727D"/>
    <w:rsid w:val="00F5123D"/>
    <w:rsid w:val="00F56858"/>
    <w:rsid w:val="00F643E1"/>
    <w:rsid w:val="00F64AD9"/>
    <w:rsid w:val="00F66E2C"/>
    <w:rsid w:val="00F66F84"/>
    <w:rsid w:val="00F751D6"/>
    <w:rsid w:val="00F76247"/>
    <w:rsid w:val="00F82A28"/>
    <w:rsid w:val="00F90A4A"/>
    <w:rsid w:val="00FA0BFD"/>
    <w:rsid w:val="00FA27D9"/>
    <w:rsid w:val="00FA783D"/>
    <w:rsid w:val="00FC3C78"/>
    <w:rsid w:val="00FD0E2F"/>
    <w:rsid w:val="00FD6EDE"/>
    <w:rsid w:val="00FF1820"/>
    <w:rsid w:val="08B552C1"/>
    <w:rsid w:val="42ADB815"/>
    <w:rsid w:val="550ED6F8"/>
    <w:rsid w:val="70AD2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9E3C5"/>
  <w15:docId w15:val="{B2CE50D2-711D-4925-97D7-0469728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3CB"/>
    <w:pPr>
      <w:spacing w:line="240" w:lineRule="auto"/>
    </w:pPr>
    <w:rPr>
      <w:rFonts w:ascii="Calibri" w:eastAsia="MS Mincho" w:hAnsi="Calibri" w:cs="Times New Roman"/>
      <w:szCs w:val="20"/>
      <w:lang w:eastAsia="ja-JP"/>
    </w:rPr>
  </w:style>
  <w:style w:type="paragraph" w:styleId="Heading1">
    <w:name w:val="heading 1"/>
    <w:basedOn w:val="Normal"/>
    <w:next w:val="Normal"/>
    <w:link w:val="Heading1Char"/>
    <w:uiPriority w:val="9"/>
    <w:qFormat/>
    <w:rsid w:val="00BA1324"/>
    <w:pPr>
      <w:keepNext/>
      <w:keepLines/>
      <w:spacing w:before="480" w:after="0"/>
      <w:outlineLvl w:val="0"/>
    </w:pPr>
    <w:rPr>
      <w:rFonts w:asciiTheme="majorHAnsi" w:eastAsiaTheme="majorEastAsia" w:hAnsiTheme="majorHAnsi" w:cstheme="majorBidi"/>
      <w:b/>
      <w:bCs/>
      <w:color w:val="00686F"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6B"/>
    <w:pPr>
      <w:tabs>
        <w:tab w:val="center" w:pos="4680"/>
        <w:tab w:val="right" w:pos="9360"/>
      </w:tabs>
      <w:spacing w:after="0"/>
    </w:pPr>
  </w:style>
  <w:style w:type="character" w:customStyle="1" w:styleId="HeaderChar">
    <w:name w:val="Header Char"/>
    <w:basedOn w:val="DefaultParagraphFont"/>
    <w:link w:val="Header"/>
    <w:uiPriority w:val="99"/>
    <w:rsid w:val="00C3366B"/>
  </w:style>
  <w:style w:type="paragraph" w:styleId="Footer">
    <w:name w:val="footer"/>
    <w:basedOn w:val="Normal"/>
    <w:link w:val="FooterChar"/>
    <w:uiPriority w:val="99"/>
    <w:unhideWhenUsed/>
    <w:rsid w:val="00C3366B"/>
    <w:pPr>
      <w:tabs>
        <w:tab w:val="center" w:pos="4680"/>
        <w:tab w:val="right" w:pos="9360"/>
      </w:tabs>
      <w:spacing w:after="0"/>
    </w:pPr>
  </w:style>
  <w:style w:type="character" w:customStyle="1" w:styleId="FooterChar">
    <w:name w:val="Footer Char"/>
    <w:basedOn w:val="DefaultParagraphFont"/>
    <w:link w:val="Footer"/>
    <w:uiPriority w:val="99"/>
    <w:rsid w:val="00C3366B"/>
  </w:style>
  <w:style w:type="paragraph" w:styleId="BalloonText">
    <w:name w:val="Balloon Text"/>
    <w:basedOn w:val="Normal"/>
    <w:link w:val="BalloonTextChar"/>
    <w:uiPriority w:val="99"/>
    <w:semiHidden/>
    <w:unhideWhenUsed/>
    <w:rsid w:val="00C3366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66B"/>
    <w:rPr>
      <w:rFonts w:ascii="Tahoma" w:hAnsi="Tahoma" w:cs="Tahoma"/>
      <w:sz w:val="16"/>
      <w:szCs w:val="16"/>
    </w:rPr>
  </w:style>
  <w:style w:type="paragraph" w:customStyle="1" w:styleId="CONTACTNAMESTYLE">
    <w:name w:val="CONTACT NAME STYLE"/>
    <w:basedOn w:val="Normal"/>
    <w:link w:val="CONTACTNAMESTYLEChar"/>
    <w:qFormat/>
    <w:rsid w:val="00BA1324"/>
    <w:pPr>
      <w:spacing w:after="0"/>
      <w:jc w:val="right"/>
    </w:pPr>
    <w:rPr>
      <w:rFonts w:eastAsia="Times New Roman" w:cs="Arial"/>
      <w:b/>
      <w:color w:val="808080"/>
      <w:sz w:val="16"/>
      <w:szCs w:val="16"/>
    </w:rPr>
  </w:style>
  <w:style w:type="character" w:styleId="Hyperlink">
    <w:name w:val="Hyperlink"/>
    <w:rsid w:val="00C3366B"/>
    <w:rPr>
      <w:u w:val="single"/>
    </w:rPr>
  </w:style>
  <w:style w:type="paragraph" w:customStyle="1" w:styleId="BodyA">
    <w:name w:val="Body A"/>
    <w:rsid w:val="00C3366B"/>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SIRLetterstyle">
    <w:name w:val="SIR Letter style"/>
    <w:basedOn w:val="Normal"/>
    <w:rsid w:val="00BA1324"/>
    <w:pPr>
      <w:spacing w:after="0"/>
      <w:ind w:left="-270"/>
    </w:pPr>
    <w:rPr>
      <w:rFonts w:cs="Lucida Grande"/>
      <w:sz w:val="20"/>
    </w:rPr>
  </w:style>
  <w:style w:type="paragraph" w:customStyle="1" w:styleId="CcList">
    <w:name w:val="Cc List"/>
    <w:basedOn w:val="Normal"/>
    <w:rsid w:val="004C5519"/>
    <w:pPr>
      <w:spacing w:after="120"/>
      <w:jc w:val="both"/>
    </w:pPr>
    <w:rPr>
      <w:rFonts w:ascii="Times New Roman" w:eastAsia="Times New Roman" w:hAnsi="Times New Roman"/>
      <w:lang w:eastAsia="en-US"/>
    </w:rPr>
  </w:style>
  <w:style w:type="paragraph" w:customStyle="1" w:styleId="PAParaText">
    <w:name w:val="PA_ParaText"/>
    <w:basedOn w:val="Normal"/>
    <w:rsid w:val="00525E38"/>
    <w:pPr>
      <w:spacing w:after="120"/>
      <w:jc w:val="both"/>
    </w:pPr>
    <w:rPr>
      <w:rFonts w:ascii="Arial" w:eastAsia="SimSun" w:hAnsi="Arial"/>
      <w:sz w:val="20"/>
      <w:lang w:eastAsia="zh-CN"/>
    </w:rPr>
  </w:style>
  <w:style w:type="paragraph" w:styleId="ListParagraph">
    <w:name w:val="List Paragraph"/>
    <w:basedOn w:val="Normal"/>
    <w:uiPriority w:val="34"/>
    <w:qFormat/>
    <w:rsid w:val="00BA1324"/>
    <w:pPr>
      <w:spacing w:after="160" w:line="259" w:lineRule="auto"/>
      <w:ind w:left="720"/>
      <w:contextualSpacing/>
    </w:pPr>
    <w:rPr>
      <w:rFonts w:asciiTheme="minorHAnsi" w:eastAsiaTheme="minorHAnsi" w:hAnsiTheme="minorHAnsi" w:cstheme="minorBidi"/>
      <w:szCs w:val="22"/>
      <w:lang w:eastAsia="en-US"/>
    </w:rPr>
  </w:style>
  <w:style w:type="character" w:customStyle="1" w:styleId="apple-converted-space">
    <w:name w:val="apple-converted-space"/>
    <w:basedOn w:val="DefaultParagraphFont"/>
    <w:rsid w:val="003F16AE"/>
  </w:style>
  <w:style w:type="character" w:customStyle="1" w:styleId="Heading1Char">
    <w:name w:val="Heading 1 Char"/>
    <w:basedOn w:val="DefaultParagraphFont"/>
    <w:link w:val="Heading1"/>
    <w:uiPriority w:val="9"/>
    <w:rsid w:val="00BA1324"/>
    <w:rPr>
      <w:rFonts w:asciiTheme="majorHAnsi" w:eastAsiaTheme="majorEastAsia" w:hAnsiTheme="majorHAnsi" w:cstheme="majorBidi"/>
      <w:b/>
      <w:bCs/>
      <w:color w:val="00686F" w:themeColor="accent1" w:themeShade="BF"/>
      <w:sz w:val="28"/>
      <w:szCs w:val="28"/>
      <w:lang w:eastAsia="ja-JP"/>
    </w:rPr>
  </w:style>
  <w:style w:type="paragraph" w:styleId="Title">
    <w:name w:val="Title"/>
    <w:basedOn w:val="Normal"/>
    <w:next w:val="Normal"/>
    <w:link w:val="TitleChar"/>
    <w:uiPriority w:val="10"/>
    <w:qFormat/>
    <w:rsid w:val="00BA1324"/>
    <w:pPr>
      <w:pBdr>
        <w:bottom w:val="single" w:sz="8" w:space="4" w:color="008C95" w:themeColor="accent1"/>
      </w:pBdr>
      <w:spacing w:after="300"/>
      <w:contextualSpacing/>
    </w:pPr>
    <w:rPr>
      <w:rFonts w:asciiTheme="majorHAnsi" w:eastAsiaTheme="majorEastAsia" w:hAnsiTheme="majorHAnsi" w:cstheme="majorBidi"/>
      <w:color w:val="444D53" w:themeColor="text2" w:themeShade="BF"/>
      <w:spacing w:val="5"/>
      <w:kern w:val="28"/>
      <w:sz w:val="52"/>
      <w:szCs w:val="52"/>
    </w:rPr>
  </w:style>
  <w:style w:type="character" w:customStyle="1" w:styleId="TitleChar">
    <w:name w:val="Title Char"/>
    <w:basedOn w:val="DefaultParagraphFont"/>
    <w:link w:val="Title"/>
    <w:uiPriority w:val="10"/>
    <w:rsid w:val="00BA1324"/>
    <w:rPr>
      <w:rFonts w:asciiTheme="majorHAnsi" w:eastAsiaTheme="majorEastAsia" w:hAnsiTheme="majorHAnsi" w:cstheme="majorBidi"/>
      <w:color w:val="444D53" w:themeColor="text2" w:themeShade="BF"/>
      <w:spacing w:val="5"/>
      <w:kern w:val="28"/>
      <w:sz w:val="52"/>
      <w:szCs w:val="52"/>
      <w:lang w:eastAsia="ja-JP"/>
    </w:rPr>
  </w:style>
  <w:style w:type="paragraph" w:styleId="Subtitle">
    <w:name w:val="Subtitle"/>
    <w:basedOn w:val="Normal"/>
    <w:next w:val="Normal"/>
    <w:link w:val="SubtitleChar"/>
    <w:uiPriority w:val="11"/>
    <w:qFormat/>
    <w:rsid w:val="00BA1324"/>
    <w:pPr>
      <w:numPr>
        <w:ilvl w:val="1"/>
      </w:numPr>
    </w:pPr>
    <w:rPr>
      <w:rFonts w:asciiTheme="majorHAnsi" w:eastAsiaTheme="majorEastAsia" w:hAnsiTheme="majorHAnsi" w:cstheme="majorBidi"/>
      <w:i/>
      <w:iCs/>
      <w:color w:val="008C95" w:themeColor="accent1"/>
      <w:spacing w:val="15"/>
      <w:sz w:val="24"/>
      <w:szCs w:val="24"/>
    </w:rPr>
  </w:style>
  <w:style w:type="character" w:customStyle="1" w:styleId="SubtitleChar">
    <w:name w:val="Subtitle Char"/>
    <w:basedOn w:val="DefaultParagraphFont"/>
    <w:link w:val="Subtitle"/>
    <w:uiPriority w:val="11"/>
    <w:rsid w:val="00BA1324"/>
    <w:rPr>
      <w:rFonts w:asciiTheme="majorHAnsi" w:eastAsiaTheme="majorEastAsia" w:hAnsiTheme="majorHAnsi" w:cstheme="majorBidi"/>
      <w:i/>
      <w:iCs/>
      <w:color w:val="008C95" w:themeColor="accent1"/>
      <w:spacing w:val="15"/>
      <w:sz w:val="24"/>
      <w:szCs w:val="24"/>
      <w:lang w:eastAsia="ja-JP"/>
    </w:rPr>
  </w:style>
  <w:style w:type="paragraph" w:styleId="NoSpacing">
    <w:name w:val="No Spacing"/>
    <w:uiPriority w:val="1"/>
    <w:qFormat/>
    <w:rsid w:val="00BA1324"/>
    <w:pPr>
      <w:spacing w:after="0" w:line="240" w:lineRule="auto"/>
    </w:pPr>
    <w:rPr>
      <w:rFonts w:ascii="Calibri" w:eastAsia="MS Mincho" w:hAnsi="Calibri" w:cs="Times New Roman"/>
      <w:szCs w:val="20"/>
      <w:lang w:eastAsia="ja-JP"/>
    </w:rPr>
  </w:style>
  <w:style w:type="character" w:styleId="SubtleEmphasis">
    <w:name w:val="Subtle Emphasis"/>
    <w:basedOn w:val="DefaultParagraphFont"/>
    <w:uiPriority w:val="19"/>
    <w:qFormat/>
    <w:rsid w:val="00BA1324"/>
    <w:rPr>
      <w:i/>
      <w:iCs/>
      <w:color w:val="808080" w:themeColor="text1" w:themeTint="7F"/>
    </w:rPr>
  </w:style>
  <w:style w:type="character" w:styleId="UnresolvedMention">
    <w:name w:val="Unresolved Mention"/>
    <w:basedOn w:val="DefaultParagraphFont"/>
    <w:uiPriority w:val="99"/>
    <w:semiHidden/>
    <w:unhideWhenUsed/>
    <w:rsid w:val="0088552B"/>
    <w:rPr>
      <w:color w:val="808080"/>
      <w:shd w:val="clear" w:color="auto" w:fill="E6E6E6"/>
    </w:rPr>
  </w:style>
  <w:style w:type="paragraph" w:customStyle="1" w:styleId="HeaderPageNum">
    <w:name w:val="Header PageNum"/>
    <w:basedOn w:val="CONTACTNAMESTYLE"/>
    <w:link w:val="HeaderPageNumChar"/>
    <w:qFormat/>
    <w:rsid w:val="00B16ECA"/>
    <w:pPr>
      <w:spacing w:before="120"/>
      <w:ind w:right="-900"/>
    </w:pPr>
    <w:rPr>
      <w:b w:val="0"/>
      <w:noProof/>
      <w:lang w:eastAsia="en-US"/>
    </w:rPr>
  </w:style>
  <w:style w:type="character" w:customStyle="1" w:styleId="CONTACTNAMESTYLEChar">
    <w:name w:val="CONTACT NAME STYLE Char"/>
    <w:basedOn w:val="DefaultParagraphFont"/>
    <w:link w:val="CONTACTNAMESTYLE"/>
    <w:rsid w:val="00B16ECA"/>
    <w:rPr>
      <w:rFonts w:ascii="Calibri" w:eastAsia="Times New Roman" w:hAnsi="Calibri" w:cs="Arial"/>
      <w:b/>
      <w:color w:val="808080"/>
      <w:sz w:val="16"/>
      <w:szCs w:val="16"/>
      <w:lang w:eastAsia="ja-JP"/>
    </w:rPr>
  </w:style>
  <w:style w:type="character" w:customStyle="1" w:styleId="HeaderPageNumChar">
    <w:name w:val="Header PageNum Char"/>
    <w:basedOn w:val="CONTACTNAMESTYLEChar"/>
    <w:link w:val="HeaderPageNum"/>
    <w:rsid w:val="00B16ECA"/>
    <w:rPr>
      <w:rFonts w:ascii="Calibri" w:eastAsia="Times New Roman" w:hAnsi="Calibri" w:cs="Arial"/>
      <w:b w:val="0"/>
      <w:noProof/>
      <w:color w:val="808080"/>
      <w:sz w:val="16"/>
      <w:szCs w:val="16"/>
      <w:lang w:eastAsia="ja-JP"/>
    </w:rPr>
  </w:style>
  <w:style w:type="character" w:styleId="PlaceholderText">
    <w:name w:val="Placeholder Text"/>
    <w:basedOn w:val="DefaultParagraphFont"/>
    <w:uiPriority w:val="99"/>
    <w:semiHidden/>
    <w:rsid w:val="008330B6"/>
    <w:rPr>
      <w:color w:val="666666"/>
    </w:rPr>
  </w:style>
  <w:style w:type="character" w:customStyle="1" w:styleId="normaltextrun">
    <w:name w:val="normaltextrun"/>
    <w:basedOn w:val="DefaultParagraphFont"/>
    <w:rsid w:val="00083578"/>
  </w:style>
  <w:style w:type="character" w:customStyle="1" w:styleId="eop">
    <w:name w:val="eop"/>
    <w:basedOn w:val="DefaultParagraphFont"/>
    <w:rsid w:val="00083578"/>
  </w:style>
  <w:style w:type="paragraph" w:customStyle="1" w:styleId="paragraph">
    <w:name w:val="paragraph"/>
    <w:basedOn w:val="Normal"/>
    <w:rsid w:val="00083578"/>
    <w:pPr>
      <w:spacing w:before="100" w:beforeAutospacing="1" w:after="100" w:afterAutospacing="1"/>
    </w:pPr>
    <w:rPr>
      <w:rFonts w:ascii="Times New Roman" w:eastAsia="Times New Roman" w:hAnsi="Times New Roman"/>
      <w:sz w:val="24"/>
      <w:szCs w:val="24"/>
      <w:lang w:eastAsia="en-US"/>
    </w:rPr>
  </w:style>
  <w:style w:type="character" w:styleId="Strong">
    <w:name w:val="Strong"/>
    <w:basedOn w:val="DefaultParagraphFont"/>
    <w:uiPriority w:val="22"/>
    <w:qFormat/>
    <w:rsid w:val="00896764"/>
    <w:rPr>
      <w:b/>
      <w:bCs/>
    </w:rPr>
  </w:style>
  <w:style w:type="character" w:customStyle="1" w:styleId="findhit">
    <w:name w:val="findhit"/>
    <w:basedOn w:val="DefaultParagraphFont"/>
    <w:rsid w:val="002669AC"/>
  </w:style>
  <w:style w:type="paragraph" w:styleId="Revision">
    <w:name w:val="Revision"/>
    <w:hidden/>
    <w:uiPriority w:val="99"/>
    <w:semiHidden/>
    <w:rsid w:val="00FA0BFD"/>
    <w:pPr>
      <w:spacing w:after="0" w:line="240" w:lineRule="auto"/>
    </w:pPr>
    <w:rPr>
      <w:rFonts w:ascii="Calibri" w:eastAsia="MS Mincho" w:hAnsi="Calibri" w:cs="Times New Roman"/>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455914">
      <w:bodyDiv w:val="1"/>
      <w:marLeft w:val="0"/>
      <w:marRight w:val="0"/>
      <w:marTop w:val="0"/>
      <w:marBottom w:val="0"/>
      <w:divBdr>
        <w:top w:val="none" w:sz="0" w:space="0" w:color="auto"/>
        <w:left w:val="none" w:sz="0" w:space="0" w:color="auto"/>
        <w:bottom w:val="none" w:sz="0" w:space="0" w:color="auto"/>
        <w:right w:val="none" w:sz="0" w:space="0" w:color="auto"/>
      </w:divBdr>
    </w:div>
    <w:div w:id="1418553348">
      <w:bodyDiv w:val="1"/>
      <w:marLeft w:val="0"/>
      <w:marRight w:val="0"/>
      <w:marTop w:val="0"/>
      <w:marBottom w:val="0"/>
      <w:divBdr>
        <w:top w:val="none" w:sz="0" w:space="0" w:color="auto"/>
        <w:left w:val="none" w:sz="0" w:space="0" w:color="auto"/>
        <w:bottom w:val="none" w:sz="0" w:space="0" w:color="auto"/>
        <w:right w:val="none" w:sz="0" w:space="0" w:color="auto"/>
      </w:divBdr>
    </w:div>
    <w:div w:id="2014798399">
      <w:bodyDiv w:val="1"/>
      <w:marLeft w:val="0"/>
      <w:marRight w:val="0"/>
      <w:marTop w:val="0"/>
      <w:marBottom w:val="0"/>
      <w:divBdr>
        <w:top w:val="none" w:sz="0" w:space="0" w:color="auto"/>
        <w:left w:val="none" w:sz="0" w:space="0" w:color="auto"/>
        <w:bottom w:val="none" w:sz="0" w:space="0" w:color="auto"/>
        <w:right w:val="none" w:sz="0" w:space="0" w:color="auto"/>
      </w:divBdr>
    </w:div>
    <w:div w:id="2108648185">
      <w:bodyDiv w:val="1"/>
      <w:marLeft w:val="0"/>
      <w:marRight w:val="0"/>
      <w:marTop w:val="0"/>
      <w:marBottom w:val="0"/>
      <w:divBdr>
        <w:top w:val="none" w:sz="0" w:space="0" w:color="auto"/>
        <w:left w:val="none" w:sz="0" w:space="0" w:color="auto"/>
        <w:bottom w:val="none" w:sz="0" w:space="0" w:color="auto"/>
        <w:right w:val="none" w:sz="0" w:space="0" w:color="auto"/>
      </w:divBdr>
    </w:div>
    <w:div w:id="2146968001">
      <w:bodyDiv w:val="1"/>
      <w:marLeft w:val="0"/>
      <w:marRight w:val="0"/>
      <w:marTop w:val="0"/>
      <w:marBottom w:val="0"/>
      <w:divBdr>
        <w:top w:val="none" w:sz="0" w:space="0" w:color="auto"/>
        <w:left w:val="none" w:sz="0" w:space="0" w:color="auto"/>
        <w:bottom w:val="none" w:sz="0" w:space="0" w:color="auto"/>
        <w:right w:val="none" w:sz="0" w:space="0" w:color="auto"/>
      </w:divBdr>
      <w:divsChild>
        <w:div w:id="1974679252">
          <w:marLeft w:val="0"/>
          <w:marRight w:val="0"/>
          <w:marTop w:val="0"/>
          <w:marBottom w:val="0"/>
          <w:divBdr>
            <w:top w:val="none" w:sz="0" w:space="0" w:color="auto"/>
            <w:left w:val="none" w:sz="0" w:space="0" w:color="auto"/>
            <w:bottom w:val="none" w:sz="0" w:space="0" w:color="auto"/>
            <w:right w:val="none" w:sz="0" w:space="0" w:color="auto"/>
          </w:divBdr>
        </w:div>
        <w:div w:id="1849635229">
          <w:marLeft w:val="0"/>
          <w:marRight w:val="0"/>
          <w:marTop w:val="0"/>
          <w:marBottom w:val="0"/>
          <w:divBdr>
            <w:top w:val="none" w:sz="0" w:space="0" w:color="auto"/>
            <w:left w:val="none" w:sz="0" w:space="0" w:color="auto"/>
            <w:bottom w:val="none" w:sz="0" w:space="0" w:color="auto"/>
            <w:right w:val="none" w:sz="0" w:space="0" w:color="auto"/>
          </w:divBdr>
        </w:div>
        <w:div w:id="2023820920">
          <w:marLeft w:val="0"/>
          <w:marRight w:val="0"/>
          <w:marTop w:val="0"/>
          <w:marBottom w:val="0"/>
          <w:divBdr>
            <w:top w:val="none" w:sz="0" w:space="0" w:color="auto"/>
            <w:left w:val="none" w:sz="0" w:space="0" w:color="auto"/>
            <w:bottom w:val="none" w:sz="0" w:space="0" w:color="auto"/>
            <w:right w:val="none" w:sz="0" w:space="0" w:color="auto"/>
          </w:divBdr>
        </w:div>
        <w:div w:id="333923789">
          <w:marLeft w:val="0"/>
          <w:marRight w:val="0"/>
          <w:marTop w:val="0"/>
          <w:marBottom w:val="0"/>
          <w:divBdr>
            <w:top w:val="none" w:sz="0" w:space="0" w:color="auto"/>
            <w:left w:val="none" w:sz="0" w:space="0" w:color="auto"/>
            <w:bottom w:val="none" w:sz="0" w:space="0" w:color="auto"/>
            <w:right w:val="none" w:sz="0" w:space="0" w:color="auto"/>
          </w:divBdr>
        </w:div>
        <w:div w:id="1599606648">
          <w:marLeft w:val="0"/>
          <w:marRight w:val="0"/>
          <w:marTop w:val="0"/>
          <w:marBottom w:val="0"/>
          <w:divBdr>
            <w:top w:val="none" w:sz="0" w:space="0" w:color="auto"/>
            <w:left w:val="none" w:sz="0" w:space="0" w:color="auto"/>
            <w:bottom w:val="none" w:sz="0" w:space="0" w:color="auto"/>
            <w:right w:val="none" w:sz="0" w:space="0" w:color="auto"/>
          </w:divBdr>
        </w:div>
        <w:div w:id="822887679">
          <w:marLeft w:val="0"/>
          <w:marRight w:val="0"/>
          <w:marTop w:val="0"/>
          <w:marBottom w:val="0"/>
          <w:divBdr>
            <w:top w:val="none" w:sz="0" w:space="0" w:color="auto"/>
            <w:left w:val="none" w:sz="0" w:space="0" w:color="auto"/>
            <w:bottom w:val="none" w:sz="0" w:space="0" w:color="auto"/>
            <w:right w:val="none" w:sz="0" w:space="0" w:color="auto"/>
          </w:divBdr>
          <w:divsChild>
            <w:div w:id="2044163115">
              <w:marLeft w:val="0"/>
              <w:marRight w:val="0"/>
              <w:marTop w:val="0"/>
              <w:marBottom w:val="0"/>
              <w:divBdr>
                <w:top w:val="none" w:sz="0" w:space="0" w:color="auto"/>
                <w:left w:val="none" w:sz="0" w:space="0" w:color="auto"/>
                <w:bottom w:val="none" w:sz="0" w:space="0" w:color="auto"/>
                <w:right w:val="none" w:sz="0" w:space="0" w:color="auto"/>
              </w:divBdr>
            </w:div>
          </w:divsChild>
        </w:div>
        <w:div w:id="2031373528">
          <w:marLeft w:val="0"/>
          <w:marRight w:val="0"/>
          <w:marTop w:val="0"/>
          <w:marBottom w:val="0"/>
          <w:divBdr>
            <w:top w:val="none" w:sz="0" w:space="0" w:color="auto"/>
            <w:left w:val="none" w:sz="0" w:space="0" w:color="auto"/>
            <w:bottom w:val="none" w:sz="0" w:space="0" w:color="auto"/>
            <w:right w:val="none" w:sz="0" w:space="0" w:color="auto"/>
          </w:divBdr>
        </w:div>
        <w:div w:id="349836158">
          <w:marLeft w:val="0"/>
          <w:marRight w:val="0"/>
          <w:marTop w:val="0"/>
          <w:marBottom w:val="0"/>
          <w:divBdr>
            <w:top w:val="none" w:sz="0" w:space="0" w:color="auto"/>
            <w:left w:val="none" w:sz="0" w:space="0" w:color="auto"/>
            <w:bottom w:val="none" w:sz="0" w:space="0" w:color="auto"/>
            <w:right w:val="none" w:sz="0" w:space="0" w:color="auto"/>
          </w:divBdr>
        </w:div>
        <w:div w:id="1412266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07/s00270-014-0878-1"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oi.org/10.1007/s00270-011-0203-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jvir.2011.03.013"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16/j.jvir.2013.03.014"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M:\Templates\Letterhead\Dot_templates\SIR_e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23FB8C0-DB55-412D-8E7F-89ABE28765BC}"/>
      </w:docPartPr>
      <w:docPartBody>
        <w:p w:rsidR="0068561B" w:rsidRDefault="0068561B">
          <w:r w:rsidRPr="0063784C">
            <w:rPr>
              <w:rStyle w:val="PlaceholderText"/>
            </w:rPr>
            <w:t>Click or tap here to enter text.</w:t>
          </w:r>
        </w:p>
      </w:docPartBody>
    </w:docPart>
    <w:docPart>
      <w:docPartPr>
        <w:name w:val="E9D8ADE669FF47F78E5BBA08FCFED6AB"/>
        <w:category>
          <w:name w:val="General"/>
          <w:gallery w:val="placeholder"/>
        </w:category>
        <w:types>
          <w:type w:val="bbPlcHdr"/>
        </w:types>
        <w:behaviors>
          <w:behavior w:val="content"/>
        </w:behaviors>
        <w:guid w:val="{E4A2D8A1-83E1-4236-9BE8-A480E54DEF2C}"/>
      </w:docPartPr>
      <w:docPartBody>
        <w:p w:rsidR="00E852D3" w:rsidRDefault="00213366" w:rsidP="00213366">
          <w:pPr>
            <w:pStyle w:val="E9D8ADE669FF47F78E5BBA08FCFED6AB"/>
          </w:pPr>
          <w:r w:rsidRPr="0063784C">
            <w:rPr>
              <w:rStyle w:val="PlaceholderText"/>
            </w:rPr>
            <w:t>Click or tap here to enter text.</w:t>
          </w:r>
        </w:p>
      </w:docPartBody>
    </w:docPart>
    <w:docPart>
      <w:docPartPr>
        <w:name w:val="1A2905CFBCDA4A0FB6639BBB5E099D3C"/>
        <w:category>
          <w:name w:val="General"/>
          <w:gallery w:val="placeholder"/>
        </w:category>
        <w:types>
          <w:type w:val="bbPlcHdr"/>
        </w:types>
        <w:behaviors>
          <w:behavior w:val="content"/>
        </w:behaviors>
        <w:guid w:val="{211BECFF-4F6D-4847-9D5A-E9D781459709}"/>
      </w:docPartPr>
      <w:docPartBody>
        <w:p w:rsidR="00E852D3" w:rsidRDefault="00213366" w:rsidP="00213366">
          <w:pPr>
            <w:pStyle w:val="1A2905CFBCDA4A0FB6639BBB5E099D3C"/>
          </w:pPr>
          <w:r w:rsidRPr="0063784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61B"/>
    <w:rsid w:val="000535F2"/>
    <w:rsid w:val="000642ED"/>
    <w:rsid w:val="00213366"/>
    <w:rsid w:val="00475E14"/>
    <w:rsid w:val="005905D8"/>
    <w:rsid w:val="006574A9"/>
    <w:rsid w:val="0068561B"/>
    <w:rsid w:val="00846D21"/>
    <w:rsid w:val="00B37C01"/>
    <w:rsid w:val="00E8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366"/>
    <w:rPr>
      <w:color w:val="666666"/>
    </w:rPr>
  </w:style>
  <w:style w:type="paragraph" w:customStyle="1" w:styleId="E9D8ADE669FF47F78E5BBA08FCFED6AB">
    <w:name w:val="E9D8ADE669FF47F78E5BBA08FCFED6AB"/>
    <w:rsid w:val="00213366"/>
  </w:style>
  <w:style w:type="paragraph" w:customStyle="1" w:styleId="1A2905CFBCDA4A0FB6639BBB5E099D3C">
    <w:name w:val="1A2905CFBCDA4A0FB6639BBB5E099D3C"/>
    <w:rsid w:val="002133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IR Color Matrix">
      <a:dk1>
        <a:sysClr val="windowText" lastClr="000000"/>
      </a:dk1>
      <a:lt1>
        <a:sysClr val="window" lastClr="FFFFFF"/>
      </a:lt1>
      <a:dk2>
        <a:srgbClr val="5B6770"/>
      </a:dk2>
      <a:lt2>
        <a:srgbClr val="D1DDE6"/>
      </a:lt2>
      <a:accent1>
        <a:srgbClr val="008C95"/>
      </a:accent1>
      <a:accent2>
        <a:srgbClr val="84BD00"/>
      </a:accent2>
      <a:accent3>
        <a:srgbClr val="009CDE"/>
      </a:accent3>
      <a:accent4>
        <a:srgbClr val="D1DDE6"/>
      </a:accent4>
      <a:accent5>
        <a:srgbClr val="D4D6A4"/>
      </a:accent5>
      <a:accent6>
        <a:srgbClr val="9DB0AC"/>
      </a:accent6>
      <a:hlink>
        <a:srgbClr val="00B0F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64f5cf5-cce7-47f2-8c07-6bfc1e4630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D5F68C7FAC8E44B952C8F75274CE2A" ma:contentTypeVersion="19" ma:contentTypeDescription="Create a new document." ma:contentTypeScope="" ma:versionID="05aeefe2b896061500520e4acf4e9d59">
  <xsd:schema xmlns:xsd="http://www.w3.org/2001/XMLSchema" xmlns:xs="http://www.w3.org/2001/XMLSchema" xmlns:p="http://schemas.microsoft.com/office/2006/metadata/properties" xmlns:ns3="664f5cf5-cce7-47f2-8c07-6bfc1e46306d" xmlns:ns4="0d9d42f5-66da-4ae5-acba-bce6d12c3997" targetNamespace="http://schemas.microsoft.com/office/2006/metadata/properties" ma:root="true" ma:fieldsID="8177fcea1deb8584b6cc01e06c8fc5fc" ns3:_="" ns4:_="">
    <xsd:import namespace="664f5cf5-cce7-47f2-8c07-6bfc1e46306d"/>
    <xsd:import namespace="0d9d42f5-66da-4ae5-acba-bce6d12c3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f5cf5-cce7-47f2-8c07-6bfc1e463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d42f5-66da-4ae5-acba-bce6d12c39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F2771D-3A1D-4E58-B5F5-CD1C5DA593B3}">
  <ds:schemaRefs>
    <ds:schemaRef ds:uri="http://purl.org/dc/dcmitype/"/>
    <ds:schemaRef ds:uri="http://purl.org/dc/term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0d9d42f5-66da-4ae5-acba-bce6d12c3997"/>
    <ds:schemaRef ds:uri="664f5cf5-cce7-47f2-8c07-6bfc1e46306d"/>
  </ds:schemaRefs>
</ds:datastoreItem>
</file>

<file path=customXml/itemProps2.xml><?xml version="1.0" encoding="utf-8"?>
<ds:datastoreItem xmlns:ds="http://schemas.openxmlformats.org/officeDocument/2006/customXml" ds:itemID="{4B56CC4C-9870-433A-B332-CF3B474E0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f5cf5-cce7-47f2-8c07-6bfc1e46306d"/>
    <ds:schemaRef ds:uri="0d9d42f5-66da-4ae5-acba-bce6d12c3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BF9F8-6E63-4AEB-9356-F7F7CC32196B}">
  <ds:schemaRefs>
    <ds:schemaRef ds:uri="http://schemas.microsoft.com/sharepoint/v3/contenttype/forms"/>
  </ds:schemaRefs>
</ds:datastoreItem>
</file>

<file path=customXml/itemProps4.xml><?xml version="1.0" encoding="utf-8"?>
<ds:datastoreItem xmlns:ds="http://schemas.openxmlformats.org/officeDocument/2006/customXml" ds:itemID="{6B71A0F0-E215-4A6A-B2C0-86CA64F85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SIR_eLetterhead.dotx</Template>
  <TotalTime>3</TotalTime>
  <Pages>3</Pages>
  <Words>1149</Words>
  <Characters>6884</Characters>
  <Application>Microsoft Office Word</Application>
  <DocSecurity>0</DocSecurity>
  <Lines>114</Lines>
  <Paragraphs>39</Paragraphs>
  <ScaleCrop>false</ScaleCrop>
  <Company>Microsoft</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Sedory</dc:creator>
  <cp:lastModifiedBy>Katelin Rhan</cp:lastModifiedBy>
  <cp:revision>8</cp:revision>
  <cp:lastPrinted>2023-06-27T19:38:00Z</cp:lastPrinted>
  <dcterms:created xsi:type="dcterms:W3CDTF">2026-04-01T15:18:00Z</dcterms:created>
  <dcterms:modified xsi:type="dcterms:W3CDTF">2026-04-03T18:17:00Z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0x01010031D5F68C7FAC8E44B952C8F75274CE2A</vt:lpwstr>
  </property>
  <property fmtid="{D5CDD505-2E9C-101B-9397-08002B2CF9AE}" pid="3" name="Order">
    <vt:r8>10957400</vt:r8>
  </property>
  <property fmtid="{D5CDD505-2E9C-101B-9397-08002B2CF9AE}" pid="4" name="GrammarlyDocumentId">
    <vt:lpwstr>8f25b7eee247cde22c4b910744a599b1db8419025e9c64430dc246c0eb1702ba</vt:lpwstr>
  </property>
  <property fmtid="{D5CDD505-2E9C-101B-9397-08002B2CF9AE}" pid="5" name="MediaServiceImageTags">
    <vt:lpwstr/>
  </property>
</Properties>
</file>